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3A5" w:rsidRDefault="006F53A5" w:rsidP="00505865">
      <w:pPr>
        <w:jc w:val="center"/>
        <w:rPr>
          <w:b/>
        </w:rPr>
      </w:pPr>
      <w:r w:rsidRPr="00B90A46">
        <w:rPr>
          <w:b/>
        </w:rPr>
        <w:t xml:space="preserve">Commission of the </w:t>
      </w:r>
      <w:smartTag w:uri="urn:schemas-microsoft-com:office:smarttags" w:element="place">
        <w:smartTag w:uri="urn:schemas-microsoft-com:office:smarttags" w:element="country-region">
          <w:r w:rsidRPr="00B90A46">
            <w:rPr>
              <w:b/>
            </w:rPr>
            <w:t>Russian Federation</w:t>
          </w:r>
        </w:smartTag>
      </w:smartTag>
      <w:r w:rsidRPr="00B90A46">
        <w:rPr>
          <w:b/>
        </w:rPr>
        <w:t xml:space="preserve"> for UNESCO</w:t>
      </w:r>
    </w:p>
    <w:p w:rsidR="006F53A5" w:rsidRDefault="006F53A5" w:rsidP="00D879FA">
      <w:pPr>
        <w:jc w:val="center"/>
        <w:rPr>
          <w:b/>
        </w:rPr>
      </w:pPr>
      <w:r>
        <w:rPr>
          <w:b/>
        </w:rPr>
        <w:t xml:space="preserve">Ministry of Education and Science of the </w:t>
      </w:r>
      <w:smartTag w:uri="urn:schemas-microsoft-com:office:smarttags" w:element="place">
        <w:smartTag w:uri="urn:schemas-microsoft-com:office:smarttags" w:element="PlaceType">
          <w:r>
            <w:rPr>
              <w:b/>
            </w:rPr>
            <w:t>Republic</w:t>
          </w:r>
        </w:smartTag>
        <w:r>
          <w:rPr>
            <w:b/>
          </w:rPr>
          <w:t xml:space="preserve"> of </w:t>
        </w:r>
        <w:smartTag w:uri="urn:schemas-microsoft-com:office:smarttags" w:element="PlaceName">
          <w:r>
            <w:rPr>
              <w:b/>
            </w:rPr>
            <w:t>Tatarstan</w:t>
          </w:r>
        </w:smartTag>
      </w:smartTag>
    </w:p>
    <w:p w:rsidR="006F53A5" w:rsidRDefault="006F53A5" w:rsidP="00505865">
      <w:pPr>
        <w:jc w:val="center"/>
        <w:rPr>
          <w:b/>
        </w:rPr>
      </w:pPr>
      <w:r>
        <w:rPr>
          <w:b/>
        </w:rPr>
        <w:t>The UNESCO Institute of Information Technologies in Education</w:t>
      </w:r>
    </w:p>
    <w:p w:rsidR="006F53A5" w:rsidRPr="00B90A46" w:rsidRDefault="006F53A5" w:rsidP="00D879FA">
      <w:pPr>
        <w:jc w:val="center"/>
        <w:rPr>
          <w:b/>
        </w:rPr>
      </w:pPr>
      <w:r>
        <w:rPr>
          <w:b/>
        </w:rPr>
        <w:t>The University of Management “TISBI”, Kazan</w:t>
      </w:r>
    </w:p>
    <w:p w:rsidR="006F53A5" w:rsidRDefault="006F53A5" w:rsidP="00F47D24">
      <w:pPr>
        <w:jc w:val="center"/>
      </w:pPr>
      <w:r>
        <w:t>i</w:t>
      </w:r>
      <w:r w:rsidRPr="00310389">
        <w:t xml:space="preserve">nvite you to participate in </w:t>
      </w:r>
      <w:r>
        <w:t xml:space="preserve">the </w:t>
      </w:r>
      <w:r w:rsidRPr="00310389">
        <w:t>UNESCO International Research and Practice Conference</w:t>
      </w:r>
      <w:r>
        <w:t xml:space="preserve"> which will take place on </w:t>
      </w:r>
      <w:r>
        <w:rPr>
          <w:b/>
        </w:rPr>
        <w:t>May,</w:t>
      </w:r>
      <w:r w:rsidRPr="00310389">
        <w:rPr>
          <w:b/>
        </w:rPr>
        <w:t xml:space="preserve"> 1</w:t>
      </w:r>
      <w:r>
        <w:rPr>
          <w:b/>
        </w:rPr>
        <w:t>4</w:t>
      </w:r>
      <w:r w:rsidRPr="00310389">
        <w:rPr>
          <w:b/>
        </w:rPr>
        <w:t>-1</w:t>
      </w:r>
      <w:r>
        <w:rPr>
          <w:b/>
        </w:rPr>
        <w:t>7</w:t>
      </w:r>
      <w:r w:rsidRPr="00310389">
        <w:rPr>
          <w:b/>
          <w:vertAlign w:val="superscript"/>
        </w:rPr>
        <w:t>h</w:t>
      </w:r>
      <w:r>
        <w:rPr>
          <w:b/>
        </w:rPr>
        <w:t xml:space="preserve">, </w:t>
      </w:r>
      <w:r w:rsidRPr="00310389">
        <w:rPr>
          <w:b/>
        </w:rPr>
        <w:t>201</w:t>
      </w:r>
      <w:r>
        <w:rPr>
          <w:b/>
        </w:rPr>
        <w:t>4</w:t>
      </w:r>
    </w:p>
    <w:p w:rsidR="006F53A5" w:rsidRPr="009F3ABA" w:rsidRDefault="006F53A5" w:rsidP="00505865">
      <w:pPr>
        <w:jc w:val="center"/>
      </w:pPr>
    </w:p>
    <w:p w:rsidR="006F53A5" w:rsidRPr="008E7025" w:rsidRDefault="006F53A5" w:rsidP="00505865">
      <w:pPr>
        <w:jc w:val="center"/>
        <w:rPr>
          <w:b/>
        </w:rPr>
      </w:pPr>
      <w:r w:rsidRPr="008E7025">
        <w:rPr>
          <w:b/>
        </w:rPr>
        <w:t>“INCLUSIVE EDUCATION FOR PEOPLE WITH DISABILITIES:</w:t>
      </w:r>
    </w:p>
    <w:p w:rsidR="006F53A5" w:rsidRDefault="006F53A5" w:rsidP="00505865">
      <w:pPr>
        <w:jc w:val="center"/>
        <w:rPr>
          <w:b/>
        </w:rPr>
      </w:pPr>
      <w:r w:rsidRPr="008E7025">
        <w:rPr>
          <w:b/>
        </w:rPr>
        <w:t>TO LEARN AND LIVE TOGETHER”</w:t>
      </w:r>
    </w:p>
    <w:p w:rsidR="006F53A5" w:rsidRDefault="006F53A5" w:rsidP="00505865">
      <w:pPr>
        <w:jc w:val="center"/>
        <w:rPr>
          <w:b/>
        </w:rPr>
      </w:pPr>
    </w:p>
    <w:p w:rsidR="006F53A5" w:rsidRDefault="006F53A5" w:rsidP="00FB653F">
      <w:pPr>
        <w:jc w:val="both"/>
      </w:pPr>
      <w:r w:rsidRPr="0071047A">
        <w:t>Inclusion as the reality of modern education is a topic for discussion within different areas of science and social practice which corresponds to the processes of fostering international cooperation, exchanging strategies and good practices of realization of inclusive education in partnership with international organizations (UNESCO, UNISEF).</w:t>
      </w:r>
    </w:p>
    <w:p w:rsidR="006F53A5" w:rsidRPr="008E01EA" w:rsidRDefault="006F53A5" w:rsidP="00D743DD">
      <w:pPr>
        <w:rPr>
          <w:b/>
        </w:rPr>
      </w:pPr>
    </w:p>
    <w:p w:rsidR="006F53A5" w:rsidRDefault="006F53A5" w:rsidP="00D743DD">
      <w:pPr>
        <w:ind w:firstLine="708"/>
        <w:jc w:val="both"/>
      </w:pPr>
      <w:r w:rsidRPr="0071047A">
        <w:rPr>
          <w:b/>
        </w:rPr>
        <w:t>The aim of the conference:</w:t>
      </w:r>
      <w:r w:rsidRPr="0071047A">
        <w:t xml:space="preserve"> The discussion of theoretical and management aspects of the development of inclusive education at the present stage; the exchange of experience of inclusive practice in </w:t>
      </w:r>
      <w:smartTag w:uri="urn:schemas-microsoft-com:office:smarttags" w:element="place">
        <w:smartTag w:uri="urn:schemas-microsoft-com:office:smarttags" w:element="country-region">
          <w:r w:rsidRPr="0071047A">
            <w:t>Russia</w:t>
          </w:r>
        </w:smartTag>
      </w:smartTag>
      <w:r w:rsidRPr="0071047A">
        <w:t xml:space="preserve"> and abroad; consolidation of theory and practice in the framework of the resource support of inclusive processes.</w:t>
      </w:r>
    </w:p>
    <w:p w:rsidR="006F53A5" w:rsidRDefault="006F53A5" w:rsidP="00D743DD">
      <w:pPr>
        <w:ind w:firstLine="708"/>
        <w:jc w:val="both"/>
      </w:pPr>
    </w:p>
    <w:p w:rsidR="006F53A5" w:rsidRPr="002051D0" w:rsidRDefault="006F53A5" w:rsidP="00D743DD">
      <w:pPr>
        <w:ind w:firstLine="708"/>
        <w:jc w:val="both"/>
        <w:rPr>
          <w:b/>
        </w:rPr>
      </w:pPr>
      <w:r w:rsidRPr="002051D0">
        <w:rPr>
          <w:b/>
        </w:rPr>
        <w:t>Main topics for discussion</w:t>
      </w:r>
      <w:r>
        <w:rPr>
          <w:b/>
        </w:rPr>
        <w:t>s (sections, seminars, master-classes)</w:t>
      </w:r>
    </w:p>
    <w:p w:rsidR="006F53A5" w:rsidRPr="0071047A" w:rsidRDefault="006F53A5" w:rsidP="00D743DD">
      <w:pPr>
        <w:pStyle w:val="ListParagraph"/>
        <w:numPr>
          <w:ilvl w:val="0"/>
          <w:numId w:val="1"/>
        </w:numPr>
        <w:jc w:val="both"/>
      </w:pPr>
      <w:r>
        <w:t>P</w:t>
      </w:r>
      <w:r w:rsidRPr="0071047A">
        <w:t>riorities of the social concept of inclusion and the prospects of its development;</w:t>
      </w:r>
    </w:p>
    <w:p w:rsidR="006F53A5" w:rsidRPr="0071047A" w:rsidRDefault="006F53A5" w:rsidP="00D743DD">
      <w:pPr>
        <w:pStyle w:val="ListParagraph"/>
        <w:numPr>
          <w:ilvl w:val="0"/>
          <w:numId w:val="1"/>
        </w:numPr>
        <w:jc w:val="both"/>
      </w:pPr>
      <w:r>
        <w:t>M</w:t>
      </w:r>
      <w:r w:rsidRPr="0071047A">
        <w:t>odern techniques and technologies of inclusive education</w:t>
      </w:r>
      <w:r>
        <w:t>;</w:t>
      </w:r>
    </w:p>
    <w:p w:rsidR="006F53A5" w:rsidRPr="0071047A" w:rsidRDefault="006F53A5" w:rsidP="00D743DD">
      <w:pPr>
        <w:pStyle w:val="ListParagraph"/>
        <w:numPr>
          <w:ilvl w:val="0"/>
          <w:numId w:val="1"/>
        </w:numPr>
        <w:jc w:val="both"/>
      </w:pPr>
      <w:r>
        <w:t>P</w:t>
      </w:r>
      <w:r w:rsidRPr="0071047A">
        <w:t xml:space="preserve">rofessional development of specialists, involved in inclusive education in </w:t>
      </w:r>
      <w:smartTag w:uri="urn:schemas-microsoft-com:office:smarttags" w:element="place">
        <w:smartTag w:uri="urn:schemas-microsoft-com:office:smarttags" w:element="country-region">
          <w:r w:rsidRPr="0071047A">
            <w:t>Russia</w:t>
          </w:r>
        </w:smartTag>
      </w:smartTag>
      <w:r w:rsidRPr="0071047A">
        <w:t>;</w:t>
      </w:r>
    </w:p>
    <w:p w:rsidR="006F53A5" w:rsidRPr="0071047A" w:rsidRDefault="006F53A5" w:rsidP="00D743DD">
      <w:pPr>
        <w:pStyle w:val="ListParagraph"/>
        <w:numPr>
          <w:ilvl w:val="0"/>
          <w:numId w:val="1"/>
        </w:numPr>
        <w:jc w:val="both"/>
      </w:pPr>
      <w:r>
        <w:t>S</w:t>
      </w:r>
      <w:r w:rsidRPr="0071047A">
        <w:t>ocial partnership in problem–solving within resource support of inclusive processes in society;</w:t>
      </w:r>
    </w:p>
    <w:p w:rsidR="006F53A5" w:rsidRDefault="006F53A5" w:rsidP="00D743DD">
      <w:pPr>
        <w:pStyle w:val="ListParagraph"/>
        <w:numPr>
          <w:ilvl w:val="0"/>
          <w:numId w:val="1"/>
        </w:numPr>
        <w:jc w:val="both"/>
      </w:pPr>
      <w:r>
        <w:t>T</w:t>
      </w:r>
      <w:r w:rsidRPr="0071047A">
        <w:t>utoring as educational and social supp</w:t>
      </w:r>
      <w:r>
        <w:t>ort;</w:t>
      </w:r>
    </w:p>
    <w:p w:rsidR="006F53A5" w:rsidRDefault="006F53A5" w:rsidP="00632408">
      <w:pPr>
        <w:pStyle w:val="ListParagraph"/>
        <w:numPr>
          <w:ilvl w:val="0"/>
          <w:numId w:val="1"/>
        </w:numPr>
        <w:jc w:val="both"/>
      </w:pPr>
      <w:r>
        <w:t>Special correctional establishments as an inclusive education development resource;</w:t>
      </w:r>
    </w:p>
    <w:p w:rsidR="006F53A5" w:rsidRPr="004A1A8C" w:rsidRDefault="006F53A5" w:rsidP="00632408">
      <w:pPr>
        <w:pStyle w:val="ListParagraph"/>
        <w:numPr>
          <w:ilvl w:val="0"/>
          <w:numId w:val="1"/>
        </w:numPr>
        <w:jc w:val="both"/>
        <w:rPr>
          <w:color w:val="auto"/>
        </w:rPr>
      </w:pPr>
      <w:r w:rsidRPr="004A1A8C">
        <w:rPr>
          <w:color w:val="auto"/>
        </w:rPr>
        <w:t>The “UNESCO Associated Schools” international project experience.</w:t>
      </w:r>
    </w:p>
    <w:p w:rsidR="006F53A5" w:rsidRPr="004A1A8C" w:rsidRDefault="006F53A5" w:rsidP="00FB653F">
      <w:pPr>
        <w:jc w:val="both"/>
        <w:rPr>
          <w:color w:val="auto"/>
        </w:rPr>
      </w:pPr>
    </w:p>
    <w:p w:rsidR="006F53A5" w:rsidRPr="00537D2D" w:rsidRDefault="006F53A5" w:rsidP="00FB653F">
      <w:pPr>
        <w:spacing w:after="0"/>
        <w:jc w:val="both"/>
        <w:rPr>
          <w:color w:val="auto"/>
          <w:kern w:val="1"/>
        </w:rPr>
      </w:pPr>
      <w:r w:rsidRPr="004A1A8C">
        <w:rPr>
          <w:b/>
          <w:color w:val="auto"/>
        </w:rPr>
        <w:t xml:space="preserve">International partners: </w:t>
      </w:r>
      <w:r w:rsidRPr="004A1A8C">
        <w:rPr>
          <w:color w:val="auto"/>
        </w:rPr>
        <w:t>The Rochester Institute of Technology (USA), The Changchun University</w:t>
      </w:r>
      <w:r w:rsidRPr="008E01EA">
        <w:rPr>
          <w:color w:val="auto"/>
        </w:rPr>
        <w:t xml:space="preserve"> (China), </w:t>
      </w:r>
      <w:r>
        <w:rPr>
          <w:color w:val="auto"/>
        </w:rPr>
        <w:t xml:space="preserve">The </w:t>
      </w:r>
      <w:r w:rsidRPr="008E01EA">
        <w:rPr>
          <w:color w:val="auto"/>
        </w:rPr>
        <w:t>Gazi University</w:t>
      </w:r>
      <w:r>
        <w:rPr>
          <w:color w:val="auto"/>
        </w:rPr>
        <w:t xml:space="preserve"> (Turkey)</w:t>
      </w:r>
      <w:r w:rsidRPr="008E01EA">
        <w:rPr>
          <w:color w:val="auto"/>
          <w:kern w:val="1"/>
        </w:rPr>
        <w:t>,</w:t>
      </w:r>
      <w:r>
        <w:rPr>
          <w:color w:val="auto"/>
          <w:kern w:val="1"/>
        </w:rPr>
        <w:t xml:space="preserve"> The </w:t>
      </w:r>
      <w:r w:rsidRPr="008E01EA">
        <w:rPr>
          <w:color w:val="auto"/>
          <w:kern w:val="1"/>
        </w:rPr>
        <w:t>University of Buea</w:t>
      </w:r>
      <w:r>
        <w:rPr>
          <w:color w:val="auto"/>
          <w:kern w:val="1"/>
        </w:rPr>
        <w:t xml:space="preserve"> (Cameroon), </w:t>
      </w:r>
      <w:r w:rsidRPr="008E01EA">
        <w:rPr>
          <w:color w:val="auto"/>
          <w:kern w:val="1"/>
        </w:rPr>
        <w:t>Universidad de Santiago de Chile</w:t>
      </w:r>
      <w:r>
        <w:rPr>
          <w:color w:val="auto"/>
          <w:kern w:val="1"/>
        </w:rPr>
        <w:t xml:space="preserve"> (Chile)</w:t>
      </w:r>
      <w:r w:rsidRPr="008E01EA">
        <w:rPr>
          <w:color w:val="auto"/>
          <w:kern w:val="1"/>
        </w:rPr>
        <w:t>,</w:t>
      </w:r>
      <w:r>
        <w:rPr>
          <w:color w:val="auto"/>
          <w:kern w:val="1"/>
        </w:rPr>
        <w:t xml:space="preserve"> </w:t>
      </w:r>
      <w:r w:rsidRPr="008E01EA">
        <w:rPr>
          <w:color w:val="auto"/>
          <w:kern w:val="1"/>
        </w:rPr>
        <w:t>Universidad Iberoamericana</w:t>
      </w:r>
      <w:r>
        <w:rPr>
          <w:color w:val="auto"/>
          <w:kern w:val="1"/>
        </w:rPr>
        <w:t xml:space="preserve"> (The Dominican Republic), </w:t>
      </w:r>
      <w:r w:rsidRPr="008E01EA">
        <w:rPr>
          <w:color w:val="auto"/>
          <w:kern w:val="1"/>
        </w:rPr>
        <w:t>Ramakrishna Mission Vivekananda University</w:t>
      </w:r>
      <w:r>
        <w:rPr>
          <w:color w:val="auto"/>
          <w:kern w:val="1"/>
        </w:rPr>
        <w:t xml:space="preserve"> (India), The</w:t>
      </w:r>
      <w:r w:rsidRPr="008E01EA">
        <w:rPr>
          <w:color w:val="auto"/>
          <w:kern w:val="1"/>
        </w:rPr>
        <w:t xml:space="preserve"> </w:t>
      </w:r>
      <w:r w:rsidRPr="00537D2D">
        <w:rPr>
          <w:color w:val="auto"/>
          <w:kern w:val="1"/>
        </w:rPr>
        <w:t>Institute of Technology Tralee</w:t>
      </w:r>
      <w:r>
        <w:rPr>
          <w:color w:val="auto"/>
          <w:kern w:val="1"/>
        </w:rPr>
        <w:t xml:space="preserve"> (Ireland), </w:t>
      </w:r>
      <w:r w:rsidRPr="00537D2D">
        <w:rPr>
          <w:color w:val="auto"/>
          <w:kern w:val="1"/>
        </w:rPr>
        <w:t>The University of Ireland</w:t>
      </w:r>
      <w:r>
        <w:rPr>
          <w:color w:val="auto"/>
          <w:kern w:val="1"/>
        </w:rPr>
        <w:t xml:space="preserve"> (Ireland)</w:t>
      </w:r>
      <w:r w:rsidRPr="008E01EA">
        <w:rPr>
          <w:color w:val="auto"/>
          <w:kern w:val="1"/>
        </w:rPr>
        <w:t xml:space="preserve">, </w:t>
      </w:r>
      <w:r w:rsidRPr="00537D2D">
        <w:rPr>
          <w:color w:val="auto"/>
          <w:kern w:val="1"/>
        </w:rPr>
        <w:t>The Karlstad University</w:t>
      </w:r>
      <w:r>
        <w:rPr>
          <w:color w:val="auto"/>
          <w:kern w:val="1"/>
        </w:rPr>
        <w:t xml:space="preserve"> (Sweden), </w:t>
      </w:r>
      <w:r w:rsidRPr="00537D2D">
        <w:rPr>
          <w:color w:val="auto"/>
          <w:kern w:val="1"/>
        </w:rPr>
        <w:t>The University of Colorado</w:t>
      </w:r>
      <w:r>
        <w:rPr>
          <w:color w:val="auto"/>
          <w:kern w:val="1"/>
        </w:rPr>
        <w:t xml:space="preserve"> (USA).</w:t>
      </w:r>
    </w:p>
    <w:p w:rsidR="006F53A5" w:rsidRPr="00853D82" w:rsidRDefault="006F53A5" w:rsidP="00352234">
      <w:pPr>
        <w:jc w:val="both"/>
        <w:rPr>
          <w:rStyle w:val="Strong"/>
          <w:color w:val="auto"/>
        </w:rPr>
      </w:pPr>
      <w:r w:rsidRPr="00853D82">
        <w:rPr>
          <w:b/>
          <w:color w:val="auto"/>
        </w:rPr>
        <w:t>Russian partners: Sholokhov Moscow State University for the Humanities (Moscow)</w:t>
      </w:r>
      <w:r w:rsidRPr="00853D82">
        <w:rPr>
          <w:color w:val="auto"/>
        </w:rPr>
        <w:t>, The Moscow State Socially-Humanitarian Institute (Moscow),</w:t>
      </w:r>
      <w:r w:rsidRPr="00853D82">
        <w:rPr>
          <w:bCs/>
          <w:color w:val="auto"/>
        </w:rPr>
        <w:t xml:space="preserve"> The </w:t>
      </w:r>
      <w:r w:rsidRPr="00853D82">
        <w:rPr>
          <w:rStyle w:val="Strong"/>
          <w:color w:val="auto"/>
        </w:rPr>
        <w:t>All-Russia Public Organization "Delovaya Rossiya" (</w:t>
      </w:r>
      <w:r>
        <w:rPr>
          <w:rStyle w:val="Strong"/>
          <w:color w:val="auto"/>
        </w:rPr>
        <w:t>“</w:t>
      </w:r>
      <w:r w:rsidRPr="00853D82">
        <w:rPr>
          <w:rStyle w:val="Strong"/>
          <w:color w:val="auto"/>
        </w:rPr>
        <w:t>Business Russia</w:t>
      </w:r>
      <w:r>
        <w:rPr>
          <w:rStyle w:val="Strong"/>
          <w:color w:val="auto"/>
        </w:rPr>
        <w:t>”</w:t>
      </w:r>
      <w:r w:rsidRPr="00853D82">
        <w:rPr>
          <w:rStyle w:val="Strong"/>
          <w:color w:val="auto"/>
        </w:rPr>
        <w:t xml:space="preserve">) (Moscow), </w:t>
      </w:r>
      <w:r w:rsidRPr="005B18E7">
        <w:rPr>
          <w:rStyle w:val="Strong"/>
          <w:b w:val="0"/>
          <w:color w:val="auto"/>
        </w:rPr>
        <w:t xml:space="preserve">The </w:t>
      </w:r>
      <w:r w:rsidRPr="00853D82">
        <w:rPr>
          <w:color w:val="auto"/>
        </w:rPr>
        <w:t>Interuniversity Centre for Training People with Disabilities (Kazan),</w:t>
      </w:r>
      <w:r w:rsidRPr="00853D82">
        <w:rPr>
          <w:rStyle w:val="Strong"/>
          <w:color w:val="auto"/>
        </w:rPr>
        <w:t xml:space="preserve">  </w:t>
      </w:r>
      <w:r w:rsidRPr="00853D82">
        <w:rPr>
          <w:rStyle w:val="Strong"/>
          <w:b w:val="0"/>
          <w:color w:val="auto"/>
        </w:rPr>
        <w:t>The Municipal Association of Inclusive Education (Kazan)</w:t>
      </w:r>
      <w:r w:rsidRPr="00853D82">
        <w:rPr>
          <w:rStyle w:val="Strong"/>
          <w:color w:val="auto"/>
        </w:rPr>
        <w:t xml:space="preserve">, “Mercy in Education” Charity Fund (Kazan), </w:t>
      </w:r>
      <w:r w:rsidRPr="00853D82">
        <w:rPr>
          <w:rStyle w:val="Strong"/>
          <w:b w:val="0"/>
          <w:color w:val="auto"/>
        </w:rPr>
        <w:t>The Novosibirsk State Technological University (Novosibirsk)</w:t>
      </w:r>
      <w:r w:rsidRPr="00853D82">
        <w:rPr>
          <w:color w:val="auto"/>
        </w:rPr>
        <w:t xml:space="preserve">, </w:t>
      </w:r>
      <w:r>
        <w:rPr>
          <w:color w:val="auto"/>
        </w:rPr>
        <w:t>The Chelyabinsk State University (Chelyabinsk)</w:t>
      </w:r>
      <w:r w:rsidRPr="00853D82">
        <w:rPr>
          <w:color w:val="auto"/>
        </w:rPr>
        <w:t xml:space="preserve">, </w:t>
      </w:r>
      <w:r>
        <w:rPr>
          <w:color w:val="auto"/>
        </w:rPr>
        <w:t>The St. Petersburg Institute of Social Pedagogics (St. Petersburg), The St. Petersburg State Economic University (St. Petersburg)</w:t>
      </w:r>
      <w:r w:rsidRPr="00853D82">
        <w:rPr>
          <w:color w:val="auto"/>
        </w:rPr>
        <w:t xml:space="preserve"> </w:t>
      </w:r>
      <w:r>
        <w:rPr>
          <w:color w:val="auto"/>
        </w:rPr>
        <w:t>etc</w:t>
      </w:r>
      <w:r w:rsidRPr="00853D82">
        <w:rPr>
          <w:color w:val="auto"/>
        </w:rPr>
        <w:t>.</w:t>
      </w:r>
    </w:p>
    <w:p w:rsidR="006F53A5" w:rsidRDefault="006F53A5" w:rsidP="00FB653F">
      <w:pPr>
        <w:jc w:val="both"/>
        <w:rPr>
          <w:b/>
          <w:color w:val="auto"/>
        </w:rPr>
      </w:pPr>
    </w:p>
    <w:p w:rsidR="006F53A5" w:rsidRPr="00853D82" w:rsidRDefault="006F53A5" w:rsidP="00FB653F">
      <w:pPr>
        <w:jc w:val="both"/>
        <w:rPr>
          <w:bCs/>
          <w:color w:val="auto"/>
        </w:rPr>
      </w:pPr>
      <w:r w:rsidRPr="00853D82">
        <w:rPr>
          <w:b/>
          <w:color w:val="auto"/>
        </w:rPr>
        <w:t>Venue:</w:t>
      </w:r>
    </w:p>
    <w:p w:rsidR="006F53A5" w:rsidRDefault="006F53A5" w:rsidP="00FB653F">
      <w:pPr>
        <w:jc w:val="both"/>
      </w:pPr>
      <w:r w:rsidRPr="0071047A">
        <w:t xml:space="preserve">13 Mushtari st., </w:t>
      </w:r>
      <w:smartTag w:uri="urn:schemas-microsoft-com:office:smarttags" w:element="country-region">
        <w:r w:rsidRPr="0071047A">
          <w:t>Kazan</w:t>
        </w:r>
      </w:smartTag>
      <w:r w:rsidRPr="0071047A">
        <w:t xml:space="preserve">, </w:t>
      </w:r>
      <w:smartTag w:uri="urn:schemas-microsoft-com:office:smarttags" w:element="country-region">
        <w:r w:rsidRPr="0071047A">
          <w:t>Russian Federation</w:t>
        </w:r>
      </w:smartTag>
      <w:r w:rsidRPr="0071047A">
        <w:t xml:space="preserve">, The </w:t>
      </w:r>
      <w:smartTag w:uri="urn:schemas-microsoft-com:office:smarttags" w:element="country-region">
        <w:smartTag w:uri="urn:schemas-microsoft-com:office:smarttags" w:element="country-region">
          <w:r w:rsidRPr="0071047A">
            <w:t>U</w:t>
          </w:r>
          <w:r>
            <w:t>niversity</w:t>
          </w:r>
        </w:smartTag>
        <w:r>
          <w:t xml:space="preserve"> of </w:t>
        </w:r>
        <w:smartTag w:uri="urn:schemas-microsoft-com:office:smarttags" w:element="country-region">
          <w:r>
            <w:t>Management</w:t>
          </w:r>
        </w:smartTag>
      </w:smartTag>
      <w:r>
        <w:t xml:space="preserve"> “TISBI”</w:t>
      </w:r>
    </w:p>
    <w:p w:rsidR="006F53A5" w:rsidRPr="00FB653F" w:rsidRDefault="006F53A5" w:rsidP="00FB653F">
      <w:pPr>
        <w:jc w:val="both"/>
      </w:pPr>
    </w:p>
    <w:p w:rsidR="006F53A5" w:rsidRDefault="006F53A5" w:rsidP="00FB653F">
      <w:pPr>
        <w:jc w:val="both"/>
      </w:pPr>
      <w:r>
        <w:rPr>
          <w:b/>
        </w:rPr>
        <w:t>Languages</w:t>
      </w:r>
      <w:r w:rsidRPr="00560F28">
        <w:rPr>
          <w:b/>
        </w:rPr>
        <w:t xml:space="preserve"> of the conference:</w:t>
      </w:r>
      <w:r>
        <w:rPr>
          <w:b/>
        </w:rPr>
        <w:t xml:space="preserve"> </w:t>
      </w:r>
      <w:r w:rsidRPr="0071047A">
        <w:t>Russian and English.</w:t>
      </w:r>
    </w:p>
    <w:p w:rsidR="006F53A5" w:rsidRPr="00FB653F" w:rsidRDefault="006F53A5" w:rsidP="00505865">
      <w:pPr>
        <w:jc w:val="both"/>
        <w:rPr>
          <w:b/>
        </w:rPr>
      </w:pPr>
    </w:p>
    <w:p w:rsidR="006F53A5" w:rsidRPr="008E7025" w:rsidRDefault="006F53A5" w:rsidP="00505865">
      <w:pPr>
        <w:jc w:val="both"/>
        <w:rPr>
          <w:b/>
        </w:rPr>
      </w:pPr>
      <w:r w:rsidRPr="008E7025">
        <w:rPr>
          <w:b/>
        </w:rPr>
        <w:t>The Conference organizers</w:t>
      </w:r>
    </w:p>
    <w:p w:rsidR="006F53A5" w:rsidRDefault="006F53A5" w:rsidP="00505865">
      <w:pPr>
        <w:jc w:val="both"/>
      </w:pPr>
      <w:r w:rsidRPr="0071047A">
        <w:t xml:space="preserve">The </w:t>
      </w:r>
      <w:smartTag w:uri="urn:schemas-microsoft-com:office:smarttags" w:element="country-region">
        <w:smartTag w:uri="urn:schemas-microsoft-com:office:smarttags" w:element="country-region">
          <w:r w:rsidRPr="0071047A">
            <w:t>University</w:t>
          </w:r>
        </w:smartTag>
        <w:r w:rsidRPr="0071047A">
          <w:t xml:space="preserve"> of </w:t>
        </w:r>
        <w:smartTag w:uri="urn:schemas-microsoft-com:office:smarttags" w:element="country-region">
          <w:r w:rsidRPr="0071047A">
            <w:t>Management</w:t>
          </w:r>
        </w:smartTag>
      </w:smartTag>
      <w:r w:rsidRPr="0071047A">
        <w:t xml:space="preserve"> “TISBI”</w:t>
      </w:r>
    </w:p>
    <w:p w:rsidR="006F53A5" w:rsidRPr="00560F28" w:rsidRDefault="006F53A5" w:rsidP="00505865">
      <w:pPr>
        <w:jc w:val="both"/>
        <w:rPr>
          <w:sz w:val="18"/>
          <w:szCs w:val="18"/>
        </w:rPr>
      </w:pPr>
    </w:p>
    <w:p w:rsidR="006F53A5" w:rsidRDefault="006F53A5" w:rsidP="00505865">
      <w:pPr>
        <w:jc w:val="both"/>
      </w:pPr>
      <w:r w:rsidRPr="0071047A">
        <w:t xml:space="preserve">Applications are to be made by e-mail: </w:t>
      </w:r>
      <w:hyperlink r:id="rId5" w:history="1">
        <w:r w:rsidRPr="0071047A">
          <w:rPr>
            <w:rStyle w:val="Hyperlink"/>
            <w:color w:val="000000"/>
          </w:rPr>
          <w:t>nlarionova@tisbi.ru</w:t>
        </w:r>
      </w:hyperlink>
      <w:r>
        <w:t xml:space="preserve">  and by</w:t>
      </w:r>
      <w:r w:rsidRPr="0071047A">
        <w:t xml:space="preserve"> phone +7(843)238</w:t>
      </w:r>
      <w:r w:rsidRPr="009F3ABA">
        <w:t xml:space="preserve">6875 </w:t>
      </w:r>
      <w:r>
        <w:t>(Larionova Natalia</w:t>
      </w:r>
      <w:r w:rsidRPr="009F3ABA">
        <w:t xml:space="preserve">) till </w:t>
      </w:r>
      <w:r>
        <w:t>February, 15</w:t>
      </w:r>
      <w:r w:rsidRPr="00502E9D">
        <w:rPr>
          <w:vertAlign w:val="superscript"/>
        </w:rPr>
        <w:t>th</w:t>
      </w:r>
      <w:r>
        <w:t>, 2014.</w:t>
      </w:r>
    </w:p>
    <w:p w:rsidR="006F53A5" w:rsidRPr="0071047A" w:rsidRDefault="006F53A5" w:rsidP="00505865">
      <w:pPr>
        <w:jc w:val="both"/>
        <w:rPr>
          <w:rFonts w:ascii="Arial" w:hAnsi="Arial" w:cs="Arial"/>
          <w:sz w:val="20"/>
          <w:szCs w:val="20"/>
        </w:rPr>
      </w:pPr>
    </w:p>
    <w:p w:rsidR="006F53A5" w:rsidRPr="002051D0" w:rsidRDefault="006F53A5" w:rsidP="00FB653F">
      <w:pPr>
        <w:jc w:val="both"/>
        <w:rPr>
          <w:b/>
        </w:rPr>
      </w:pPr>
      <w:r w:rsidRPr="002051D0">
        <w:rPr>
          <w:b/>
        </w:rPr>
        <w:t xml:space="preserve">Participation </w:t>
      </w:r>
      <w:r>
        <w:rPr>
          <w:b/>
        </w:rPr>
        <w:t>requirements</w:t>
      </w:r>
      <w:r w:rsidRPr="002051D0">
        <w:rPr>
          <w:b/>
        </w:rPr>
        <w:t>:</w:t>
      </w:r>
    </w:p>
    <w:p w:rsidR="006F53A5" w:rsidRPr="00AD408E" w:rsidRDefault="006F53A5" w:rsidP="00FB653F">
      <w:pPr>
        <w:jc w:val="both"/>
      </w:pPr>
      <w:r w:rsidRPr="0071047A">
        <w:t xml:space="preserve">Applications are to be made by e-mail: </w:t>
      </w:r>
      <w:hyperlink r:id="rId6" w:history="1">
        <w:r w:rsidRPr="0071047A">
          <w:rPr>
            <w:rStyle w:val="Hyperlink"/>
            <w:color w:val="000000"/>
          </w:rPr>
          <w:t>nlarionova@tisbi.ru</w:t>
        </w:r>
      </w:hyperlink>
      <w:r>
        <w:t xml:space="preserve">  and by</w:t>
      </w:r>
      <w:r w:rsidRPr="0071047A">
        <w:t xml:space="preserve"> phone +7(843)238</w:t>
      </w:r>
      <w:r w:rsidRPr="009F3ABA">
        <w:t xml:space="preserve">6875 </w:t>
      </w:r>
      <w:r>
        <w:t>(Larionova Natalia</w:t>
      </w:r>
      <w:r w:rsidRPr="009F3ABA">
        <w:t xml:space="preserve">) till </w:t>
      </w:r>
      <w:r>
        <w:t>February, 15</w:t>
      </w:r>
      <w:r w:rsidRPr="00502E9D">
        <w:rPr>
          <w:vertAlign w:val="superscript"/>
        </w:rPr>
        <w:t>th</w:t>
      </w:r>
      <w:r>
        <w:t>, 2014. We would appreciate earlier entries so that we could start the arrangements concerning the VISAs on time.</w:t>
      </w:r>
    </w:p>
    <w:p w:rsidR="006F53A5" w:rsidRDefault="006F53A5" w:rsidP="00FB653F">
      <w:pPr>
        <w:jc w:val="both"/>
      </w:pPr>
      <w:r w:rsidRPr="0071047A">
        <w:t>For timely preparation of the Conference proceedings it is necessary to send applications for participation, presentations and materials for</w:t>
      </w:r>
      <w:r>
        <w:t xml:space="preserve"> publication</w:t>
      </w:r>
      <w:r w:rsidRPr="009F3ABA">
        <w:t xml:space="preserve"> </w:t>
      </w:r>
      <w:r w:rsidRPr="00DA0FA3">
        <w:t>till</w:t>
      </w:r>
      <w:r>
        <w:t xml:space="preserve"> March, 15</w:t>
      </w:r>
      <w:r w:rsidRPr="00502E9D">
        <w:rPr>
          <w:vertAlign w:val="superscript"/>
        </w:rPr>
        <w:t>th</w:t>
      </w:r>
      <w:r>
        <w:t>, 2014.</w:t>
      </w:r>
    </w:p>
    <w:p w:rsidR="006F53A5" w:rsidRDefault="006F53A5" w:rsidP="00FB653F">
      <w:pPr>
        <w:jc w:val="both"/>
      </w:pPr>
      <w:r>
        <w:t xml:space="preserve">The applications are to be sent to </w:t>
      </w:r>
      <w:hyperlink r:id="rId7" w:history="1">
        <w:r w:rsidRPr="0071047A">
          <w:rPr>
            <w:rStyle w:val="Hyperlink"/>
            <w:b/>
            <w:color w:val="000000"/>
          </w:rPr>
          <w:t>nlarionova@tisbi.ru</w:t>
        </w:r>
      </w:hyperlink>
      <w:r>
        <w:t xml:space="preserve"> or by mail to: </w:t>
      </w:r>
      <w:r w:rsidRPr="00594734">
        <w:rPr>
          <w:b/>
        </w:rPr>
        <w:t xml:space="preserve">13 Mushtari st., </w:t>
      </w:r>
      <w:smartTag w:uri="urn:schemas-microsoft-com:office:smarttags" w:element="country-region">
        <w:r w:rsidRPr="00594734">
          <w:rPr>
            <w:b/>
          </w:rPr>
          <w:t>Kazan</w:t>
        </w:r>
      </w:smartTag>
      <w:r w:rsidRPr="00594734">
        <w:rPr>
          <w:b/>
        </w:rPr>
        <w:t xml:space="preserve">, the Republic of </w:t>
      </w:r>
      <w:smartTag w:uri="urn:schemas-microsoft-com:office:smarttags" w:element="country-region">
        <w:smartTag w:uri="urn:schemas-microsoft-com:office:smarttags" w:element="country-region">
          <w:r w:rsidRPr="00594734">
            <w:rPr>
              <w:b/>
            </w:rPr>
            <w:t>Tatarstan</w:t>
          </w:r>
        </w:smartTag>
        <w:r w:rsidRPr="00594734">
          <w:rPr>
            <w:b/>
          </w:rPr>
          <w:t xml:space="preserve">, </w:t>
        </w:r>
        <w:smartTag w:uri="urn:schemas-microsoft-com:office:smarttags" w:element="country-region">
          <w:r w:rsidRPr="00594734">
            <w:rPr>
              <w:b/>
            </w:rPr>
            <w:t>Russian Federation</w:t>
          </w:r>
        </w:smartTag>
      </w:smartTag>
      <w:r w:rsidRPr="00594734">
        <w:rPr>
          <w:b/>
        </w:rPr>
        <w:t>, 420012 (the University of Management “TISBI”, room 432, phone (843) 238-68-75, Larionova Natalia Borisovna)</w:t>
      </w:r>
    </w:p>
    <w:p w:rsidR="006F53A5" w:rsidRDefault="006F53A5" w:rsidP="00FB653F">
      <w:pPr>
        <w:jc w:val="both"/>
      </w:pPr>
      <w:r>
        <w:t>T</w:t>
      </w:r>
      <w:r w:rsidRPr="0071047A">
        <w:t>he texts of the articles and presentations should be 6-8 pages max.</w:t>
      </w:r>
      <w:r>
        <w:t xml:space="preserve"> with</w:t>
      </w:r>
      <w:r w:rsidRPr="0071047A">
        <w:t xml:space="preserve"> 0,5 l</w:t>
      </w:r>
      <w:r>
        <w:t>ine spacing. Electronic version of the articles can be sent</w:t>
      </w:r>
      <w:r w:rsidRPr="0071047A">
        <w:t xml:space="preserve"> by </w:t>
      </w:r>
      <w:r w:rsidRPr="0071047A">
        <w:rPr>
          <w:b/>
        </w:rPr>
        <w:t>e-mail</w:t>
      </w:r>
      <w:r w:rsidRPr="0071047A">
        <w:t xml:space="preserve">: </w:t>
      </w:r>
      <w:hyperlink r:id="rId8" w:history="1">
        <w:r w:rsidRPr="0071047A">
          <w:rPr>
            <w:rStyle w:val="Hyperlink"/>
            <w:b/>
            <w:color w:val="000000"/>
          </w:rPr>
          <w:t>nlarionova@tisbi.ru</w:t>
        </w:r>
      </w:hyperlink>
      <w:r>
        <w:t xml:space="preserve"> (subject</w:t>
      </w:r>
      <w:r w:rsidRPr="0071047A">
        <w:t xml:space="preserve">: </w:t>
      </w:r>
      <w:r w:rsidRPr="0071047A">
        <w:rPr>
          <w:b/>
        </w:rPr>
        <w:t>UNESCO. Name of the author. The title of the article</w:t>
      </w:r>
      <w:r w:rsidRPr="0071047A">
        <w:t>).</w:t>
      </w:r>
    </w:p>
    <w:p w:rsidR="006F53A5" w:rsidRPr="009F3ABA" w:rsidRDefault="006F53A5" w:rsidP="00FB653F">
      <w:pPr>
        <w:jc w:val="both"/>
      </w:pPr>
      <w:r w:rsidRPr="00BC290F">
        <w:rPr>
          <w:b/>
        </w:rPr>
        <w:t>The text format:</w:t>
      </w:r>
      <w:r w:rsidRPr="009F3ABA">
        <w:t xml:space="preserve"> Word for Windows. Page format: A4.Margins: 20 mm – from above, on the right, left,</w:t>
      </w:r>
      <w:r>
        <w:t xml:space="preserve"> and</w:t>
      </w:r>
      <w:r w:rsidRPr="009F3ABA">
        <w:t xml:space="preserve"> 25 mm – from below. Printing type: 14; font – Times New Roman. The title </w:t>
      </w:r>
      <w:r w:rsidRPr="0071047A">
        <w:t>should be printed in capital letters, bold type. Below double spaced in lower case letters – initials and surname of the author(s). Further double-spaced - the full name of the organization, city and country. After 3-spaced interval follows</w:t>
      </w:r>
      <w:r w:rsidRPr="009F3ABA">
        <w:t xml:space="preserve"> </w:t>
      </w:r>
      <w:r>
        <w:t>the text, printed semi-spaced.</w:t>
      </w:r>
    </w:p>
    <w:p w:rsidR="006F53A5" w:rsidRPr="009F3ABA" w:rsidRDefault="006F53A5" w:rsidP="00FB653F">
      <w:pPr>
        <w:jc w:val="both"/>
      </w:pPr>
      <w:r>
        <w:t>E</w:t>
      </w:r>
      <w:r w:rsidRPr="009F3ABA">
        <w:t>ach</w:t>
      </w:r>
      <w:r>
        <w:t xml:space="preserve"> article i</w:t>
      </w:r>
      <w:r w:rsidRPr="009F3ABA">
        <w:t xml:space="preserve">n electronic version </w:t>
      </w:r>
      <w:r>
        <w:t>should be placed in a</w:t>
      </w:r>
      <w:r w:rsidRPr="009F3ABA">
        <w:t xml:space="preserve"> file. </w:t>
      </w:r>
      <w:r>
        <w:t>T</w:t>
      </w:r>
      <w:r w:rsidRPr="009F3ABA">
        <w:t xml:space="preserve">he </w:t>
      </w:r>
      <w:r w:rsidRPr="006F3A93">
        <w:t>file name</w:t>
      </w:r>
      <w:r w:rsidRPr="009F3ABA">
        <w:t xml:space="preserve"> </w:t>
      </w:r>
      <w:r>
        <w:t xml:space="preserve">should be specified: </w:t>
      </w:r>
      <w:r w:rsidRPr="004B464E">
        <w:t>UNESCO, the surname of the first author and first three words of the title of the article</w:t>
      </w:r>
      <w:r w:rsidRPr="009F3ABA">
        <w:t>.</w:t>
      </w:r>
    </w:p>
    <w:p w:rsidR="006F53A5" w:rsidRDefault="006F53A5" w:rsidP="00FB653F">
      <w:pPr>
        <w:jc w:val="both"/>
      </w:pPr>
      <w:r w:rsidRPr="009F3ABA">
        <w:t>The materials, sent by e-mail, should be presented in MS Word (*doc or *rtf). If the file size exceeds 50 kB, it sh</w:t>
      </w:r>
      <w:r>
        <w:t>ould be archived (</w:t>
      </w:r>
      <w:r w:rsidRPr="009F3ABA">
        <w:t xml:space="preserve">ZIP, RAR). </w:t>
      </w:r>
    </w:p>
    <w:p w:rsidR="006F53A5" w:rsidRDefault="006F53A5" w:rsidP="00FB653F">
      <w:pPr>
        <w:jc w:val="both"/>
      </w:pPr>
      <w:r w:rsidRPr="009F3ABA">
        <w:t xml:space="preserve">Sending materials by e-mail, </w:t>
      </w:r>
      <w:r>
        <w:t xml:space="preserve">please, ensure their delivery, </w:t>
      </w:r>
      <w:r w:rsidRPr="0071047A">
        <w:t>contacting the organizers of</w:t>
      </w:r>
      <w:r w:rsidRPr="009F3ABA">
        <w:t xml:space="preserve"> the conference.</w:t>
      </w:r>
    </w:p>
    <w:p w:rsidR="006F53A5" w:rsidRDefault="006F53A5" w:rsidP="00505865">
      <w:pPr>
        <w:jc w:val="both"/>
        <w:rPr>
          <w:sz w:val="18"/>
          <w:szCs w:val="18"/>
        </w:rPr>
      </w:pPr>
    </w:p>
    <w:p w:rsidR="006F53A5" w:rsidRDefault="006F53A5" w:rsidP="00505865">
      <w:pPr>
        <w:jc w:val="both"/>
        <w:rPr>
          <w:sz w:val="18"/>
          <w:szCs w:val="18"/>
        </w:rPr>
      </w:pPr>
    </w:p>
    <w:p w:rsidR="006F53A5" w:rsidRDefault="006F53A5" w:rsidP="00505865">
      <w:pPr>
        <w:jc w:val="both"/>
        <w:rPr>
          <w:sz w:val="18"/>
          <w:szCs w:val="18"/>
        </w:rPr>
      </w:pPr>
    </w:p>
    <w:p w:rsidR="006F53A5" w:rsidRDefault="006F53A5" w:rsidP="00505865">
      <w:pPr>
        <w:jc w:val="both"/>
        <w:rPr>
          <w:sz w:val="18"/>
          <w:szCs w:val="18"/>
        </w:rPr>
      </w:pPr>
    </w:p>
    <w:p w:rsidR="006F53A5" w:rsidRDefault="006F53A5" w:rsidP="00505865">
      <w:pPr>
        <w:jc w:val="both"/>
        <w:rPr>
          <w:sz w:val="18"/>
          <w:szCs w:val="18"/>
        </w:rPr>
      </w:pPr>
    </w:p>
    <w:p w:rsidR="006F53A5" w:rsidRDefault="006F53A5" w:rsidP="00505865">
      <w:pPr>
        <w:jc w:val="both"/>
        <w:rPr>
          <w:sz w:val="18"/>
          <w:szCs w:val="18"/>
        </w:rPr>
      </w:pPr>
    </w:p>
    <w:p w:rsidR="006F53A5" w:rsidRDefault="006F53A5" w:rsidP="00505865">
      <w:pPr>
        <w:jc w:val="both"/>
        <w:rPr>
          <w:sz w:val="18"/>
          <w:szCs w:val="18"/>
        </w:rPr>
      </w:pPr>
    </w:p>
    <w:p w:rsidR="006F53A5" w:rsidRDefault="006F53A5" w:rsidP="00505865">
      <w:pPr>
        <w:jc w:val="both"/>
        <w:rPr>
          <w:sz w:val="18"/>
          <w:szCs w:val="18"/>
        </w:rPr>
      </w:pPr>
    </w:p>
    <w:p w:rsidR="006F53A5" w:rsidRPr="00560F28" w:rsidRDefault="006F53A5" w:rsidP="00505865">
      <w:pPr>
        <w:jc w:val="both"/>
        <w:rPr>
          <w:sz w:val="18"/>
          <w:szCs w:val="18"/>
        </w:rPr>
      </w:pPr>
    </w:p>
    <w:p w:rsidR="006F53A5" w:rsidRDefault="006F53A5" w:rsidP="00FB653F">
      <w:pPr>
        <w:jc w:val="both"/>
        <w:rPr>
          <w:b/>
        </w:rPr>
      </w:pPr>
      <w:r w:rsidRPr="00505865">
        <w:rPr>
          <w:b/>
        </w:rPr>
        <w:t>Application for participation</w:t>
      </w:r>
    </w:p>
    <w:p w:rsidR="006F53A5" w:rsidRPr="00505865" w:rsidRDefault="006F53A5" w:rsidP="00FB653F">
      <w:pPr>
        <w:jc w:val="both"/>
        <w:rPr>
          <w:b/>
        </w:rPr>
      </w:pPr>
    </w:p>
    <w:p w:rsidR="006F53A5" w:rsidRDefault="006F53A5" w:rsidP="00FB653F">
      <w:pPr>
        <w:jc w:val="both"/>
      </w:pPr>
      <w:r w:rsidRPr="00505865">
        <w:rPr>
          <w:b/>
        </w:rPr>
        <w:t xml:space="preserve">Name </w:t>
      </w:r>
      <w:r>
        <w:t>________________________________________________________________________</w:t>
      </w:r>
    </w:p>
    <w:p w:rsidR="006F53A5" w:rsidRDefault="006F53A5" w:rsidP="00FB653F">
      <w:pPr>
        <w:jc w:val="both"/>
      </w:pPr>
      <w:r w:rsidRPr="00505865">
        <w:rPr>
          <w:b/>
        </w:rPr>
        <w:t>Postal address</w:t>
      </w:r>
      <w:r>
        <w:t>_________________________________________________________________</w:t>
      </w:r>
    </w:p>
    <w:p w:rsidR="006F53A5" w:rsidRPr="003C0D7C" w:rsidRDefault="006F53A5" w:rsidP="00FB653F">
      <w:pPr>
        <w:jc w:val="both"/>
        <w:rPr>
          <w:b/>
          <w:lang w:val="fr-FR"/>
        </w:rPr>
      </w:pPr>
      <w:r w:rsidRPr="003C0D7C">
        <w:rPr>
          <w:b/>
          <w:lang w:val="fr-FR"/>
        </w:rPr>
        <w:t>Phone, mobile phone, fax, e-mail</w:t>
      </w:r>
    </w:p>
    <w:p w:rsidR="006F53A5" w:rsidRDefault="006F53A5" w:rsidP="00FB653F">
      <w:r>
        <w:t>_____________________________________________________________________________</w:t>
      </w:r>
    </w:p>
    <w:p w:rsidR="006F53A5" w:rsidRDefault="006F53A5" w:rsidP="00FB653F">
      <w:pPr>
        <w:jc w:val="both"/>
      </w:pPr>
      <w:r>
        <w:t>_____________________________________________________________________________</w:t>
      </w:r>
    </w:p>
    <w:p w:rsidR="006F53A5" w:rsidRDefault="006F53A5" w:rsidP="00FB653F">
      <w:pPr>
        <w:jc w:val="both"/>
      </w:pPr>
      <w:r>
        <w:rPr>
          <w:b/>
        </w:rPr>
        <w:t>Occupation</w:t>
      </w:r>
      <w:r>
        <w:t>____________________________________________________________________</w:t>
      </w:r>
    </w:p>
    <w:p w:rsidR="006F53A5" w:rsidRDefault="006F53A5" w:rsidP="00FB653F">
      <w:pPr>
        <w:jc w:val="both"/>
      </w:pPr>
      <w:r w:rsidRPr="00505865">
        <w:rPr>
          <w:b/>
        </w:rPr>
        <w:t xml:space="preserve">Topic </w:t>
      </w:r>
      <w:r>
        <w:rPr>
          <w:b/>
        </w:rPr>
        <w:t>of</w:t>
      </w:r>
      <w:r w:rsidRPr="00505865">
        <w:rPr>
          <w:b/>
        </w:rPr>
        <w:t xml:space="preserve"> the workshop</w:t>
      </w:r>
      <w:r>
        <w:t>__________________________________________________________</w:t>
      </w:r>
    </w:p>
    <w:p w:rsidR="006F53A5" w:rsidRDefault="006F53A5" w:rsidP="00FB653F">
      <w:pPr>
        <w:jc w:val="both"/>
      </w:pPr>
      <w:r w:rsidRPr="00505865">
        <w:rPr>
          <w:b/>
        </w:rPr>
        <w:t>Are you ready to conduct a master class (the subject and duration)</w:t>
      </w:r>
      <w:r w:rsidRPr="00C40A32">
        <w:t xml:space="preserve"> </w:t>
      </w:r>
    </w:p>
    <w:p w:rsidR="006F53A5" w:rsidRDefault="006F53A5" w:rsidP="00FB653F">
      <w:pPr>
        <w:jc w:val="both"/>
      </w:pPr>
      <w:r>
        <w:t>_____________________________________________________________________________</w:t>
      </w:r>
    </w:p>
    <w:p w:rsidR="006F53A5" w:rsidRPr="007705C8" w:rsidRDefault="006F53A5" w:rsidP="00505865">
      <w:pPr>
        <w:jc w:val="both"/>
      </w:pPr>
    </w:p>
    <w:sectPr w:rsidR="006F53A5" w:rsidRPr="007705C8" w:rsidSect="00A106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12B78"/>
    <w:multiLevelType w:val="hybridMultilevel"/>
    <w:tmpl w:val="8DDE2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AA45FA0"/>
    <w:multiLevelType w:val="hybridMultilevel"/>
    <w:tmpl w:val="90429E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70A"/>
    <w:rsid w:val="000129E5"/>
    <w:rsid w:val="000405AF"/>
    <w:rsid w:val="000833D9"/>
    <w:rsid w:val="000D1E41"/>
    <w:rsid w:val="00100300"/>
    <w:rsid w:val="002051D0"/>
    <w:rsid w:val="00235420"/>
    <w:rsid w:val="00240102"/>
    <w:rsid w:val="0029570A"/>
    <w:rsid w:val="002B174F"/>
    <w:rsid w:val="002E079C"/>
    <w:rsid w:val="002F2F9B"/>
    <w:rsid w:val="00310389"/>
    <w:rsid w:val="00352234"/>
    <w:rsid w:val="003C0D7C"/>
    <w:rsid w:val="003D4E97"/>
    <w:rsid w:val="003E61D2"/>
    <w:rsid w:val="004A1A8C"/>
    <w:rsid w:val="004B464E"/>
    <w:rsid w:val="004C6827"/>
    <w:rsid w:val="004D6F48"/>
    <w:rsid w:val="004F6BCE"/>
    <w:rsid w:val="00502E9D"/>
    <w:rsid w:val="005046EF"/>
    <w:rsid w:val="00505865"/>
    <w:rsid w:val="00513190"/>
    <w:rsid w:val="00522284"/>
    <w:rsid w:val="00526673"/>
    <w:rsid w:val="00537D2D"/>
    <w:rsid w:val="00560ACB"/>
    <w:rsid w:val="00560B84"/>
    <w:rsid w:val="00560F28"/>
    <w:rsid w:val="0056341C"/>
    <w:rsid w:val="00594734"/>
    <w:rsid w:val="005B18E7"/>
    <w:rsid w:val="005F3DCB"/>
    <w:rsid w:val="006311C6"/>
    <w:rsid w:val="00632408"/>
    <w:rsid w:val="006B38A5"/>
    <w:rsid w:val="006E3CEF"/>
    <w:rsid w:val="006F3A93"/>
    <w:rsid w:val="006F53A5"/>
    <w:rsid w:val="0071047A"/>
    <w:rsid w:val="00711761"/>
    <w:rsid w:val="007705C8"/>
    <w:rsid w:val="00793D3E"/>
    <w:rsid w:val="00816DD6"/>
    <w:rsid w:val="00853D82"/>
    <w:rsid w:val="00860F1B"/>
    <w:rsid w:val="008E01EA"/>
    <w:rsid w:val="008E7025"/>
    <w:rsid w:val="009F3ABA"/>
    <w:rsid w:val="00A10650"/>
    <w:rsid w:val="00A16B42"/>
    <w:rsid w:val="00A51580"/>
    <w:rsid w:val="00AD408E"/>
    <w:rsid w:val="00AD5A17"/>
    <w:rsid w:val="00B03851"/>
    <w:rsid w:val="00B068BF"/>
    <w:rsid w:val="00B90A46"/>
    <w:rsid w:val="00BB5F67"/>
    <w:rsid w:val="00BC290F"/>
    <w:rsid w:val="00C07B10"/>
    <w:rsid w:val="00C40A32"/>
    <w:rsid w:val="00CE5F8E"/>
    <w:rsid w:val="00CE63BC"/>
    <w:rsid w:val="00D42B78"/>
    <w:rsid w:val="00D54017"/>
    <w:rsid w:val="00D743DD"/>
    <w:rsid w:val="00D879FA"/>
    <w:rsid w:val="00D9723F"/>
    <w:rsid w:val="00DA0FA3"/>
    <w:rsid w:val="00DB37D3"/>
    <w:rsid w:val="00E1344D"/>
    <w:rsid w:val="00E83AEC"/>
    <w:rsid w:val="00F01A9C"/>
    <w:rsid w:val="00F15061"/>
    <w:rsid w:val="00F35058"/>
    <w:rsid w:val="00F47D24"/>
    <w:rsid w:val="00F660E1"/>
    <w:rsid w:val="00FA4D9E"/>
    <w:rsid w:val="00FB105E"/>
    <w:rsid w:val="00FB2B19"/>
    <w:rsid w:val="00FB3F53"/>
    <w:rsid w:val="00FB65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061"/>
    <w:pPr>
      <w:shd w:val="clear" w:color="auto" w:fill="FFFFFF"/>
      <w:spacing w:after="120"/>
      <w:textAlignment w:val="top"/>
    </w:pPr>
    <w:rPr>
      <w:rFonts w:ascii="Times New Roman" w:eastAsia="Times New Roman" w:hAnsi="Times New Roman"/>
      <w:color w:val="000000"/>
      <w:sz w:val="24"/>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uiPriority w:val="99"/>
    <w:rsid w:val="0029570A"/>
    <w:rPr>
      <w:rFonts w:cs="Times New Roman"/>
    </w:rPr>
  </w:style>
  <w:style w:type="character" w:customStyle="1" w:styleId="hps">
    <w:name w:val="hps"/>
    <w:basedOn w:val="DefaultParagraphFont"/>
    <w:uiPriority w:val="99"/>
    <w:rsid w:val="0029570A"/>
    <w:rPr>
      <w:rFonts w:cs="Times New Roman"/>
    </w:rPr>
  </w:style>
  <w:style w:type="character" w:styleId="Hyperlink">
    <w:name w:val="Hyperlink"/>
    <w:basedOn w:val="DefaultParagraphFont"/>
    <w:uiPriority w:val="99"/>
    <w:rsid w:val="0029570A"/>
    <w:rPr>
      <w:rFonts w:cs="Times New Roman"/>
      <w:color w:val="0000FF"/>
      <w:u w:val="single"/>
    </w:rPr>
  </w:style>
  <w:style w:type="character" w:customStyle="1" w:styleId="st1">
    <w:name w:val="st1"/>
    <w:basedOn w:val="DefaultParagraphFont"/>
    <w:uiPriority w:val="99"/>
    <w:rsid w:val="00F35058"/>
    <w:rPr>
      <w:rFonts w:cs="Times New Roman"/>
    </w:rPr>
  </w:style>
  <w:style w:type="paragraph" w:customStyle="1" w:styleId="Default">
    <w:name w:val="Default"/>
    <w:uiPriority w:val="99"/>
    <w:rsid w:val="00F15061"/>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2401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0102"/>
    <w:rPr>
      <w:rFonts w:ascii="Tahoma" w:hAnsi="Tahoma" w:cs="Tahoma"/>
      <w:color w:val="000000"/>
      <w:sz w:val="16"/>
      <w:szCs w:val="16"/>
      <w:shd w:val="clear" w:color="auto" w:fill="FFFFFF"/>
      <w:lang w:val="en-US" w:eastAsia="ru-RU"/>
    </w:rPr>
  </w:style>
  <w:style w:type="paragraph" w:styleId="NormalWeb">
    <w:name w:val="Normal (Web)"/>
    <w:basedOn w:val="Normal"/>
    <w:uiPriority w:val="99"/>
    <w:semiHidden/>
    <w:rsid w:val="00310389"/>
    <w:pPr>
      <w:shd w:val="clear" w:color="auto" w:fill="auto"/>
      <w:spacing w:after="0" w:line="240" w:lineRule="atLeast"/>
      <w:textAlignment w:val="auto"/>
    </w:pPr>
    <w:rPr>
      <w:color w:val="auto"/>
      <w:lang w:val="ru-RU"/>
    </w:rPr>
  </w:style>
  <w:style w:type="character" w:styleId="Strong">
    <w:name w:val="Strong"/>
    <w:basedOn w:val="DefaultParagraphFont"/>
    <w:uiPriority w:val="99"/>
    <w:qFormat/>
    <w:rsid w:val="00310389"/>
    <w:rPr>
      <w:rFonts w:cs="Times New Roman"/>
      <w:b/>
      <w:bCs/>
    </w:rPr>
  </w:style>
  <w:style w:type="paragraph" w:styleId="ListParagraph">
    <w:name w:val="List Paragraph"/>
    <w:basedOn w:val="Normal"/>
    <w:uiPriority w:val="99"/>
    <w:qFormat/>
    <w:rsid w:val="00D743DD"/>
    <w:pPr>
      <w:ind w:left="720"/>
      <w:contextualSpacing/>
    </w:pPr>
  </w:style>
</w:styles>
</file>

<file path=word/webSettings.xml><?xml version="1.0" encoding="utf-8"?>
<w:webSettings xmlns:r="http://schemas.openxmlformats.org/officeDocument/2006/relationships" xmlns:w="http://schemas.openxmlformats.org/wordprocessingml/2006/main">
  <w:divs>
    <w:div w:id="1568107511">
      <w:marLeft w:val="0"/>
      <w:marRight w:val="0"/>
      <w:marTop w:val="0"/>
      <w:marBottom w:val="0"/>
      <w:divBdr>
        <w:top w:val="none" w:sz="0" w:space="0" w:color="auto"/>
        <w:left w:val="none" w:sz="0" w:space="0" w:color="auto"/>
        <w:bottom w:val="none" w:sz="0" w:space="0" w:color="auto"/>
        <w:right w:val="none" w:sz="0" w:space="0" w:color="auto"/>
      </w:divBdr>
      <w:divsChild>
        <w:div w:id="1568107513">
          <w:marLeft w:val="0"/>
          <w:marRight w:val="0"/>
          <w:marTop w:val="0"/>
          <w:marBottom w:val="0"/>
          <w:divBdr>
            <w:top w:val="none" w:sz="0" w:space="0" w:color="auto"/>
            <w:left w:val="none" w:sz="0" w:space="0" w:color="auto"/>
            <w:bottom w:val="none" w:sz="0" w:space="0" w:color="auto"/>
            <w:right w:val="none" w:sz="0" w:space="0" w:color="auto"/>
          </w:divBdr>
          <w:divsChild>
            <w:div w:id="1568107529">
              <w:marLeft w:val="0"/>
              <w:marRight w:val="0"/>
              <w:marTop w:val="0"/>
              <w:marBottom w:val="0"/>
              <w:divBdr>
                <w:top w:val="none" w:sz="0" w:space="0" w:color="auto"/>
                <w:left w:val="none" w:sz="0" w:space="0" w:color="auto"/>
                <w:bottom w:val="none" w:sz="0" w:space="0" w:color="auto"/>
                <w:right w:val="none" w:sz="0" w:space="0" w:color="auto"/>
              </w:divBdr>
              <w:divsChild>
                <w:div w:id="1568107512">
                  <w:marLeft w:val="0"/>
                  <w:marRight w:val="0"/>
                  <w:marTop w:val="0"/>
                  <w:marBottom w:val="0"/>
                  <w:divBdr>
                    <w:top w:val="none" w:sz="0" w:space="0" w:color="auto"/>
                    <w:left w:val="none" w:sz="0" w:space="0" w:color="auto"/>
                    <w:bottom w:val="none" w:sz="0" w:space="0" w:color="auto"/>
                    <w:right w:val="none" w:sz="0" w:space="0" w:color="auto"/>
                  </w:divBdr>
                  <w:divsChild>
                    <w:div w:id="1568107514">
                      <w:marLeft w:val="0"/>
                      <w:marRight w:val="0"/>
                      <w:marTop w:val="0"/>
                      <w:marBottom w:val="0"/>
                      <w:divBdr>
                        <w:top w:val="none" w:sz="0" w:space="0" w:color="auto"/>
                        <w:left w:val="none" w:sz="0" w:space="0" w:color="auto"/>
                        <w:bottom w:val="none" w:sz="0" w:space="0" w:color="auto"/>
                        <w:right w:val="none" w:sz="0" w:space="0" w:color="auto"/>
                      </w:divBdr>
                      <w:divsChild>
                        <w:div w:id="1568107515">
                          <w:marLeft w:val="0"/>
                          <w:marRight w:val="0"/>
                          <w:marTop w:val="0"/>
                          <w:marBottom w:val="0"/>
                          <w:divBdr>
                            <w:top w:val="none" w:sz="0" w:space="0" w:color="auto"/>
                            <w:left w:val="none" w:sz="0" w:space="0" w:color="auto"/>
                            <w:bottom w:val="none" w:sz="0" w:space="0" w:color="auto"/>
                            <w:right w:val="none" w:sz="0" w:space="0" w:color="auto"/>
                          </w:divBdr>
                          <w:divsChild>
                            <w:div w:id="1568107526">
                              <w:marLeft w:val="0"/>
                              <w:marRight w:val="0"/>
                              <w:marTop w:val="0"/>
                              <w:marBottom w:val="0"/>
                              <w:divBdr>
                                <w:top w:val="none" w:sz="0" w:space="0" w:color="auto"/>
                                <w:left w:val="none" w:sz="0" w:space="0" w:color="auto"/>
                                <w:bottom w:val="none" w:sz="0" w:space="0" w:color="auto"/>
                                <w:right w:val="none" w:sz="0" w:space="0" w:color="auto"/>
                              </w:divBdr>
                              <w:divsChild>
                                <w:div w:id="1568107523">
                                  <w:marLeft w:val="0"/>
                                  <w:marRight w:val="0"/>
                                  <w:marTop w:val="0"/>
                                  <w:marBottom w:val="0"/>
                                  <w:divBdr>
                                    <w:top w:val="none" w:sz="0" w:space="0" w:color="auto"/>
                                    <w:left w:val="none" w:sz="0" w:space="0" w:color="auto"/>
                                    <w:bottom w:val="none" w:sz="0" w:space="0" w:color="auto"/>
                                    <w:right w:val="none" w:sz="0" w:space="0" w:color="auto"/>
                                  </w:divBdr>
                                  <w:divsChild>
                                    <w:div w:id="1568107516">
                                      <w:marLeft w:val="60"/>
                                      <w:marRight w:val="0"/>
                                      <w:marTop w:val="0"/>
                                      <w:marBottom w:val="0"/>
                                      <w:divBdr>
                                        <w:top w:val="none" w:sz="0" w:space="0" w:color="auto"/>
                                        <w:left w:val="none" w:sz="0" w:space="0" w:color="auto"/>
                                        <w:bottom w:val="none" w:sz="0" w:space="0" w:color="auto"/>
                                        <w:right w:val="none" w:sz="0" w:space="0" w:color="auto"/>
                                      </w:divBdr>
                                      <w:divsChild>
                                        <w:div w:id="1568107521">
                                          <w:marLeft w:val="0"/>
                                          <w:marRight w:val="0"/>
                                          <w:marTop w:val="0"/>
                                          <w:marBottom w:val="0"/>
                                          <w:divBdr>
                                            <w:top w:val="none" w:sz="0" w:space="0" w:color="auto"/>
                                            <w:left w:val="none" w:sz="0" w:space="0" w:color="auto"/>
                                            <w:bottom w:val="none" w:sz="0" w:space="0" w:color="auto"/>
                                            <w:right w:val="none" w:sz="0" w:space="0" w:color="auto"/>
                                          </w:divBdr>
                                          <w:divsChild>
                                            <w:div w:id="1568107532">
                                              <w:marLeft w:val="0"/>
                                              <w:marRight w:val="0"/>
                                              <w:marTop w:val="0"/>
                                              <w:marBottom w:val="120"/>
                                              <w:divBdr>
                                                <w:top w:val="single" w:sz="6" w:space="0" w:color="F5F5F5"/>
                                                <w:left w:val="single" w:sz="6" w:space="0" w:color="F5F5F5"/>
                                                <w:bottom w:val="single" w:sz="6" w:space="0" w:color="F5F5F5"/>
                                                <w:right w:val="single" w:sz="6" w:space="0" w:color="F5F5F5"/>
                                              </w:divBdr>
                                              <w:divsChild>
                                                <w:div w:id="1568107519">
                                                  <w:marLeft w:val="0"/>
                                                  <w:marRight w:val="0"/>
                                                  <w:marTop w:val="0"/>
                                                  <w:marBottom w:val="0"/>
                                                  <w:divBdr>
                                                    <w:top w:val="none" w:sz="0" w:space="0" w:color="auto"/>
                                                    <w:left w:val="none" w:sz="0" w:space="0" w:color="auto"/>
                                                    <w:bottom w:val="none" w:sz="0" w:space="0" w:color="auto"/>
                                                    <w:right w:val="none" w:sz="0" w:space="0" w:color="auto"/>
                                                  </w:divBdr>
                                                  <w:divsChild>
                                                    <w:div w:id="156810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107517">
      <w:marLeft w:val="0"/>
      <w:marRight w:val="0"/>
      <w:marTop w:val="0"/>
      <w:marBottom w:val="0"/>
      <w:divBdr>
        <w:top w:val="none" w:sz="0" w:space="0" w:color="auto"/>
        <w:left w:val="none" w:sz="0" w:space="0" w:color="auto"/>
        <w:bottom w:val="none" w:sz="0" w:space="0" w:color="auto"/>
        <w:right w:val="none" w:sz="0" w:space="0" w:color="auto"/>
      </w:divBdr>
    </w:div>
    <w:div w:id="1568107524">
      <w:marLeft w:val="0"/>
      <w:marRight w:val="0"/>
      <w:marTop w:val="0"/>
      <w:marBottom w:val="0"/>
      <w:divBdr>
        <w:top w:val="none" w:sz="0" w:space="0" w:color="auto"/>
        <w:left w:val="none" w:sz="0" w:space="0" w:color="auto"/>
        <w:bottom w:val="none" w:sz="0" w:space="0" w:color="auto"/>
        <w:right w:val="none" w:sz="0" w:space="0" w:color="auto"/>
      </w:divBdr>
    </w:div>
    <w:div w:id="1568107525">
      <w:marLeft w:val="0"/>
      <w:marRight w:val="0"/>
      <w:marTop w:val="0"/>
      <w:marBottom w:val="0"/>
      <w:divBdr>
        <w:top w:val="none" w:sz="0" w:space="0" w:color="auto"/>
        <w:left w:val="none" w:sz="0" w:space="0" w:color="auto"/>
        <w:bottom w:val="none" w:sz="0" w:space="0" w:color="auto"/>
        <w:right w:val="none" w:sz="0" w:space="0" w:color="auto"/>
      </w:divBdr>
      <w:divsChild>
        <w:div w:id="1568107518">
          <w:marLeft w:val="0"/>
          <w:marRight w:val="0"/>
          <w:marTop w:val="0"/>
          <w:marBottom w:val="0"/>
          <w:divBdr>
            <w:top w:val="none" w:sz="0" w:space="0" w:color="auto"/>
            <w:left w:val="none" w:sz="0" w:space="0" w:color="auto"/>
            <w:bottom w:val="none" w:sz="0" w:space="0" w:color="auto"/>
            <w:right w:val="none" w:sz="0" w:space="0" w:color="auto"/>
          </w:divBdr>
          <w:divsChild>
            <w:div w:id="15681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7527">
      <w:marLeft w:val="0"/>
      <w:marRight w:val="0"/>
      <w:marTop w:val="0"/>
      <w:marBottom w:val="0"/>
      <w:divBdr>
        <w:top w:val="none" w:sz="0" w:space="0" w:color="auto"/>
        <w:left w:val="none" w:sz="0" w:space="0" w:color="auto"/>
        <w:bottom w:val="none" w:sz="0" w:space="0" w:color="auto"/>
        <w:right w:val="none" w:sz="0" w:space="0" w:color="auto"/>
      </w:divBdr>
    </w:div>
    <w:div w:id="1568107528">
      <w:marLeft w:val="0"/>
      <w:marRight w:val="0"/>
      <w:marTop w:val="0"/>
      <w:marBottom w:val="0"/>
      <w:divBdr>
        <w:top w:val="none" w:sz="0" w:space="0" w:color="auto"/>
        <w:left w:val="none" w:sz="0" w:space="0" w:color="auto"/>
        <w:bottom w:val="none" w:sz="0" w:space="0" w:color="auto"/>
        <w:right w:val="none" w:sz="0" w:space="0" w:color="auto"/>
      </w:divBdr>
    </w:div>
    <w:div w:id="1568107530">
      <w:marLeft w:val="0"/>
      <w:marRight w:val="0"/>
      <w:marTop w:val="0"/>
      <w:marBottom w:val="0"/>
      <w:divBdr>
        <w:top w:val="none" w:sz="0" w:space="0" w:color="auto"/>
        <w:left w:val="none" w:sz="0" w:space="0" w:color="auto"/>
        <w:bottom w:val="none" w:sz="0" w:space="0" w:color="auto"/>
        <w:right w:val="none" w:sz="0" w:space="0" w:color="auto"/>
      </w:divBdr>
    </w:div>
    <w:div w:id="15681075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larionova@tisbi.ru" TargetMode="External"/><Relationship Id="rId3" Type="http://schemas.openxmlformats.org/officeDocument/2006/relationships/settings" Target="settings.xml"/><Relationship Id="rId7" Type="http://schemas.openxmlformats.org/officeDocument/2006/relationships/hyperlink" Target="mailto:nlarionova@tisb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larionova@tisbi.ru" TargetMode="External"/><Relationship Id="rId5" Type="http://schemas.openxmlformats.org/officeDocument/2006/relationships/hyperlink" Target="mailto:nlarionova@tisb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866</Words>
  <Characters>4941</Characters>
  <Application>Microsoft Office Outlook</Application>
  <DocSecurity>0</DocSecurity>
  <Lines>0</Lines>
  <Paragraphs>0</Paragraphs>
  <ScaleCrop>false</ScaleCrop>
  <Company>tisbi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of the Russian Federation for UNESCO</dc:title>
  <dc:subject/>
  <dc:creator>installer</dc:creator>
  <cp:keywords/>
  <dc:description/>
  <cp:lastModifiedBy>i</cp:lastModifiedBy>
  <cp:revision>2</cp:revision>
  <cp:lastPrinted>2013-11-18T06:10:00Z</cp:lastPrinted>
  <dcterms:created xsi:type="dcterms:W3CDTF">2014-01-20T13:27:00Z</dcterms:created>
  <dcterms:modified xsi:type="dcterms:W3CDTF">2014-01-20T13:27:00Z</dcterms:modified>
</cp:coreProperties>
</file>