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C6" w:rsidRDefault="002B40C6" w:rsidP="00A96557">
      <w:pPr>
        <w:pStyle w:val="Heading1"/>
        <w:rPr>
          <w:lang w:val="fr-FR"/>
        </w:rPr>
      </w:pPr>
      <w:r>
        <w:rPr>
          <w:noProof/>
          <w:lang w:val="en-US" w:eastAsia="en-US"/>
        </w:rPr>
        <w:drawing>
          <wp:inline distT="0" distB="0" distL="0" distR="0">
            <wp:extent cx="2199640" cy="802005"/>
            <wp:effectExtent l="19050" t="0" r="0" b="0"/>
            <wp:docPr id="1" name="Picture 1" descr="C:\Users\Laptop\Desktop\EBU\EBU Articles for Website\EBU_lo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EBU\EBU Articles for Website\EBU_logo_rvb.jpg"/>
                    <pic:cNvPicPr>
                      <a:picLocks noChangeAspect="1" noChangeArrowheads="1"/>
                    </pic:cNvPicPr>
                  </pic:nvPicPr>
                  <pic:blipFill>
                    <a:blip r:embed="rId6" cstate="print"/>
                    <a:srcRect/>
                    <a:stretch>
                      <a:fillRect/>
                    </a:stretch>
                  </pic:blipFill>
                  <pic:spPr bwMode="auto">
                    <a:xfrm>
                      <a:off x="0" y="0"/>
                      <a:ext cx="2199640" cy="802005"/>
                    </a:xfrm>
                    <a:prstGeom prst="rect">
                      <a:avLst/>
                    </a:prstGeom>
                    <a:noFill/>
                    <a:ln w="9525">
                      <a:noFill/>
                      <a:miter lim="800000"/>
                      <a:headEnd/>
                      <a:tailEnd/>
                    </a:ln>
                  </pic:spPr>
                </pic:pic>
              </a:graphicData>
            </a:graphic>
          </wp:inline>
        </w:drawing>
      </w:r>
    </w:p>
    <w:p w:rsidR="002B40C6" w:rsidRDefault="002B40C6" w:rsidP="00A96557">
      <w:pPr>
        <w:pStyle w:val="Heading1"/>
        <w:rPr>
          <w:lang w:val="fr-FR"/>
        </w:rPr>
      </w:pPr>
    </w:p>
    <w:p w:rsidR="00B07E71" w:rsidRPr="00181259" w:rsidRDefault="00683154" w:rsidP="00A96557">
      <w:pPr>
        <w:pStyle w:val="Heading1"/>
        <w:rPr>
          <w:lang w:val="fr-FR"/>
        </w:rPr>
      </w:pPr>
      <w:r w:rsidRPr="00181259">
        <w:rPr>
          <w:lang w:val="fr-FR"/>
        </w:rPr>
        <w:t>Proposition d</w:t>
      </w:r>
      <w:r w:rsidR="00F30D9C" w:rsidRPr="00181259">
        <w:rPr>
          <w:lang w:val="fr-FR"/>
        </w:rPr>
        <w:t>’</w:t>
      </w:r>
      <w:r w:rsidR="005679FE" w:rsidRPr="00181259">
        <w:rPr>
          <w:lang w:val="fr-FR"/>
        </w:rPr>
        <w:t>acte législatif européen sur l</w:t>
      </w:r>
      <w:r w:rsidR="00F30D9C" w:rsidRPr="00181259">
        <w:rPr>
          <w:lang w:val="fr-FR"/>
        </w:rPr>
        <w:t>’</w:t>
      </w:r>
      <w:r w:rsidR="005679FE" w:rsidRPr="00181259">
        <w:rPr>
          <w:lang w:val="fr-FR"/>
        </w:rPr>
        <w:t>accessibilité (</w:t>
      </w:r>
      <w:r w:rsidR="004C2032">
        <w:rPr>
          <w:lang w:val="fr-FR"/>
        </w:rPr>
        <w:t>AEA</w:t>
      </w:r>
      <w:r w:rsidR="005679FE" w:rsidRPr="00181259">
        <w:rPr>
          <w:lang w:val="fr-FR"/>
        </w:rPr>
        <w:t>) </w:t>
      </w:r>
      <w:r w:rsidR="001D78F1" w:rsidRPr="00181259">
        <w:rPr>
          <w:lang w:val="fr-FR"/>
        </w:rPr>
        <w:t>:</w:t>
      </w:r>
      <w:r w:rsidR="00B07E71" w:rsidRPr="00181259">
        <w:rPr>
          <w:lang w:val="fr-FR"/>
        </w:rPr>
        <w:t xml:space="preserve"> </w:t>
      </w:r>
      <w:r w:rsidRPr="00181259">
        <w:rPr>
          <w:lang w:val="fr-FR"/>
        </w:rPr>
        <w:t xml:space="preserve">une nouvelle Europe accessible pour les personnes aveugles et </w:t>
      </w:r>
      <w:r w:rsidR="00B35A01" w:rsidRPr="00181259">
        <w:rPr>
          <w:lang w:val="fr-FR"/>
        </w:rPr>
        <w:t>malvoyantes</w:t>
      </w:r>
      <w:r w:rsidRPr="00181259">
        <w:rPr>
          <w:lang w:val="fr-FR"/>
        </w:rPr>
        <w:t> ?</w:t>
      </w:r>
    </w:p>
    <w:p w:rsidR="00B07E71" w:rsidRPr="00181259" w:rsidRDefault="00B07E71">
      <w:pPr>
        <w:rPr>
          <w:lang w:val="fr-FR"/>
        </w:rPr>
      </w:pPr>
    </w:p>
    <w:p w:rsidR="00A96557" w:rsidRPr="00181259" w:rsidRDefault="00A96557" w:rsidP="00A96557">
      <w:pPr>
        <w:pStyle w:val="Heading2"/>
        <w:rPr>
          <w:lang w:val="fr-FR"/>
        </w:rPr>
      </w:pPr>
      <w:r w:rsidRPr="00181259">
        <w:rPr>
          <w:lang w:val="fr-FR"/>
        </w:rPr>
        <w:t>Acc</w:t>
      </w:r>
      <w:r w:rsidR="006E7F24" w:rsidRPr="00181259">
        <w:rPr>
          <w:lang w:val="fr-FR"/>
        </w:rPr>
        <w:t>ès refusé</w:t>
      </w:r>
    </w:p>
    <w:p w:rsidR="00A96557" w:rsidRPr="00181259" w:rsidRDefault="00A96557" w:rsidP="005F0467">
      <w:pPr>
        <w:rPr>
          <w:lang w:val="fr-FR"/>
        </w:rPr>
      </w:pPr>
    </w:p>
    <w:p w:rsidR="00DF64E6" w:rsidRPr="00181259" w:rsidRDefault="00274A24" w:rsidP="005F0467">
      <w:pPr>
        <w:rPr>
          <w:lang w:val="fr-FR"/>
        </w:rPr>
      </w:pPr>
      <w:r w:rsidRPr="00181259">
        <w:rPr>
          <w:lang w:val="fr-FR"/>
        </w:rPr>
        <w:t>En n</w:t>
      </w:r>
      <w:r w:rsidR="005F0467" w:rsidRPr="00181259">
        <w:rPr>
          <w:lang w:val="fr-FR"/>
        </w:rPr>
        <w:t>ovemb</w:t>
      </w:r>
      <w:r w:rsidRPr="00181259">
        <w:rPr>
          <w:lang w:val="fr-FR"/>
        </w:rPr>
        <w:t>re</w:t>
      </w:r>
      <w:r w:rsidR="005F0467" w:rsidRPr="00181259">
        <w:rPr>
          <w:lang w:val="fr-FR"/>
        </w:rPr>
        <w:t xml:space="preserve"> 2014, </w:t>
      </w:r>
      <w:r w:rsidRPr="00181259">
        <w:rPr>
          <w:lang w:val="fr-FR"/>
        </w:rPr>
        <w:t xml:space="preserve">dans </w:t>
      </w:r>
      <w:r w:rsidR="004048D4" w:rsidRPr="00181259">
        <w:rPr>
          <w:lang w:val="fr-FR"/>
        </w:rPr>
        <w:t>son</w:t>
      </w:r>
      <w:r w:rsidRPr="00181259">
        <w:rPr>
          <w:lang w:val="fr-FR"/>
        </w:rPr>
        <w:t xml:space="preserve"> rapport</w:t>
      </w:r>
      <w:r w:rsidR="004048D4" w:rsidRPr="00181259">
        <w:rPr>
          <w:lang w:val="fr-FR"/>
        </w:rPr>
        <w:t xml:space="preserve"> intitulé</w:t>
      </w:r>
      <w:r w:rsidRPr="00181259">
        <w:rPr>
          <w:lang w:val="fr-FR"/>
        </w:rPr>
        <w:t xml:space="preserve"> « </w:t>
      </w:r>
      <w:r w:rsidR="005F0467" w:rsidRPr="00181259">
        <w:rPr>
          <w:lang w:val="fr-FR"/>
        </w:rPr>
        <w:t>Acc</w:t>
      </w:r>
      <w:r w:rsidR="00E76C7C" w:rsidRPr="00181259">
        <w:rPr>
          <w:lang w:val="fr-FR"/>
        </w:rPr>
        <w:t xml:space="preserve">ès refusé », </w:t>
      </w:r>
      <w:r w:rsidR="005E67A1" w:rsidRPr="00181259">
        <w:rPr>
          <w:lang w:val="fr-FR"/>
        </w:rPr>
        <w:t>l</w:t>
      </w:r>
      <w:r w:rsidR="00F30D9C" w:rsidRPr="00181259">
        <w:rPr>
          <w:lang w:val="fr-FR"/>
        </w:rPr>
        <w:t>’</w:t>
      </w:r>
      <w:r w:rsidR="005E67A1" w:rsidRPr="00181259">
        <w:rPr>
          <w:lang w:val="fr-FR"/>
        </w:rPr>
        <w:t xml:space="preserve">UEA </w:t>
      </w:r>
      <w:r w:rsidR="00305F40" w:rsidRPr="00181259">
        <w:rPr>
          <w:lang w:val="fr-FR"/>
        </w:rPr>
        <w:t>citait</w:t>
      </w:r>
      <w:r w:rsidR="005E67A1" w:rsidRPr="00181259">
        <w:rPr>
          <w:lang w:val="fr-FR"/>
        </w:rPr>
        <w:t xml:space="preserve"> des exemples de produits et services inaccessibles</w:t>
      </w:r>
      <w:r w:rsidR="00305F40" w:rsidRPr="00181259">
        <w:rPr>
          <w:lang w:val="fr-FR"/>
        </w:rPr>
        <w:t>,</w:t>
      </w:r>
      <w:r w:rsidR="005E67A1" w:rsidRPr="00181259">
        <w:rPr>
          <w:lang w:val="fr-FR"/>
        </w:rPr>
        <w:t xml:space="preserve"> qui </w:t>
      </w:r>
      <w:r w:rsidR="00305F40" w:rsidRPr="00181259">
        <w:rPr>
          <w:lang w:val="fr-FR"/>
        </w:rPr>
        <w:t xml:space="preserve">le </w:t>
      </w:r>
      <w:r w:rsidR="005E67A1" w:rsidRPr="00181259">
        <w:rPr>
          <w:lang w:val="fr-FR"/>
        </w:rPr>
        <w:t>resterai</w:t>
      </w:r>
      <w:r w:rsidR="00471A54" w:rsidRPr="00181259">
        <w:rPr>
          <w:lang w:val="fr-FR"/>
        </w:rPr>
        <w:t>ent</w:t>
      </w:r>
      <w:r w:rsidR="005E67A1" w:rsidRPr="00181259">
        <w:rPr>
          <w:lang w:val="fr-FR"/>
        </w:rPr>
        <w:t xml:space="preserve"> probablement </w:t>
      </w:r>
      <w:r w:rsidR="0076039F" w:rsidRPr="00181259">
        <w:rPr>
          <w:lang w:val="fr-FR"/>
        </w:rPr>
        <w:t xml:space="preserve">faute de </w:t>
      </w:r>
      <w:r w:rsidR="005E67A1" w:rsidRPr="00181259">
        <w:rPr>
          <w:lang w:val="fr-FR"/>
        </w:rPr>
        <w:t xml:space="preserve">législation </w:t>
      </w:r>
      <w:r w:rsidR="0076039F" w:rsidRPr="00181259">
        <w:rPr>
          <w:lang w:val="fr-FR"/>
        </w:rPr>
        <w:t xml:space="preserve">européenne </w:t>
      </w:r>
      <w:r w:rsidR="005E67A1" w:rsidRPr="00181259">
        <w:rPr>
          <w:lang w:val="fr-FR"/>
        </w:rPr>
        <w:t>globale</w:t>
      </w:r>
      <w:r w:rsidR="00DF64E6" w:rsidRPr="00181259">
        <w:rPr>
          <w:lang w:val="fr-FR"/>
        </w:rPr>
        <w:t>.</w:t>
      </w:r>
    </w:p>
    <w:p w:rsidR="00DF64E6" w:rsidRPr="00181259" w:rsidRDefault="00DF64E6" w:rsidP="005F0467">
      <w:pPr>
        <w:rPr>
          <w:lang w:val="fr-FR"/>
        </w:rPr>
      </w:pPr>
    </w:p>
    <w:p w:rsidR="00AA2304" w:rsidRPr="00181259" w:rsidRDefault="001941FE" w:rsidP="00DF64E6">
      <w:pPr>
        <w:rPr>
          <w:lang w:val="fr-FR"/>
        </w:rPr>
      </w:pPr>
      <w:r w:rsidRPr="00181259">
        <w:rPr>
          <w:lang w:val="fr-FR"/>
        </w:rPr>
        <w:t>Il s</w:t>
      </w:r>
      <w:r w:rsidR="00F30D9C" w:rsidRPr="00181259">
        <w:rPr>
          <w:lang w:val="fr-FR"/>
        </w:rPr>
        <w:t>’</w:t>
      </w:r>
      <w:r w:rsidRPr="00181259">
        <w:rPr>
          <w:lang w:val="fr-FR"/>
        </w:rPr>
        <w:t xml:space="preserve">agissait de </w:t>
      </w:r>
      <w:r w:rsidR="00827CCC" w:rsidRPr="00181259">
        <w:rPr>
          <w:lang w:val="fr-FR"/>
        </w:rPr>
        <w:t xml:space="preserve">produits et services </w:t>
      </w:r>
      <w:r w:rsidR="004048D4" w:rsidRPr="00181259">
        <w:rPr>
          <w:lang w:val="fr-FR"/>
        </w:rPr>
        <w:t>importants</w:t>
      </w:r>
      <w:r w:rsidR="00827CCC" w:rsidRPr="00181259">
        <w:rPr>
          <w:lang w:val="fr-FR"/>
        </w:rPr>
        <w:t xml:space="preserve"> au quotidien</w:t>
      </w:r>
      <w:r w:rsidRPr="00181259">
        <w:rPr>
          <w:lang w:val="fr-FR"/>
        </w:rPr>
        <w:t>,</w:t>
      </w:r>
      <w:r w:rsidR="004048D4" w:rsidRPr="00181259">
        <w:rPr>
          <w:lang w:val="fr-FR"/>
        </w:rPr>
        <w:t xml:space="preserve"> </w:t>
      </w:r>
      <w:r w:rsidR="00827CCC" w:rsidRPr="00181259">
        <w:rPr>
          <w:lang w:val="fr-FR"/>
        </w:rPr>
        <w:t>comme</w:t>
      </w:r>
      <w:r w:rsidR="004048D4" w:rsidRPr="00181259">
        <w:rPr>
          <w:lang w:val="fr-FR"/>
        </w:rPr>
        <w:t xml:space="preserve"> </w:t>
      </w:r>
      <w:r w:rsidR="0001043C" w:rsidRPr="00181259">
        <w:rPr>
          <w:lang w:val="fr-FR"/>
        </w:rPr>
        <w:t xml:space="preserve">les </w:t>
      </w:r>
      <w:r w:rsidR="004048D4" w:rsidRPr="00181259">
        <w:rPr>
          <w:lang w:val="fr-FR"/>
        </w:rPr>
        <w:t xml:space="preserve">distributeurs automatiques de billets, les </w:t>
      </w:r>
      <w:r w:rsidR="0001043C" w:rsidRPr="00181259">
        <w:rPr>
          <w:lang w:val="fr-FR"/>
        </w:rPr>
        <w:t>télévisions</w:t>
      </w:r>
      <w:r w:rsidR="004048D4" w:rsidRPr="00181259">
        <w:rPr>
          <w:lang w:val="fr-FR"/>
        </w:rPr>
        <w:t xml:space="preserve"> et les ordinateurs</w:t>
      </w:r>
      <w:r w:rsidR="00DE0455" w:rsidRPr="00181259">
        <w:rPr>
          <w:lang w:val="fr-FR"/>
        </w:rPr>
        <w:t xml:space="preserve"> personnels</w:t>
      </w:r>
      <w:r w:rsidR="007E6797" w:rsidRPr="00181259">
        <w:rPr>
          <w:lang w:val="fr-FR"/>
        </w:rPr>
        <w:t>.</w:t>
      </w:r>
      <w:r w:rsidR="00DF64E6" w:rsidRPr="00181259">
        <w:rPr>
          <w:lang w:val="fr-FR"/>
        </w:rPr>
        <w:t xml:space="preserve"> </w:t>
      </w:r>
    </w:p>
    <w:p w:rsidR="003A36AF" w:rsidRPr="00181259" w:rsidRDefault="003A36AF" w:rsidP="00DF64E6">
      <w:pPr>
        <w:rPr>
          <w:lang w:val="fr-FR"/>
        </w:rPr>
      </w:pPr>
    </w:p>
    <w:p w:rsidR="003A36AF" w:rsidRPr="00181259" w:rsidRDefault="00C4635D" w:rsidP="00DF64E6">
      <w:pPr>
        <w:rPr>
          <w:lang w:val="fr-FR"/>
        </w:rPr>
      </w:pPr>
      <w:hyperlink r:id="rId7" w:history="1">
        <w:r w:rsidR="003A36AF" w:rsidRPr="00181259">
          <w:rPr>
            <w:rStyle w:val="Hyperlink"/>
            <w:lang w:val="fr-FR"/>
          </w:rPr>
          <w:t>http://www.euroblind.org/news/nr/2569</w:t>
        </w:r>
      </w:hyperlink>
    </w:p>
    <w:p w:rsidR="00A96557" w:rsidRPr="00181259" w:rsidRDefault="00A96557" w:rsidP="00DF64E6">
      <w:pPr>
        <w:rPr>
          <w:lang w:val="fr-FR"/>
        </w:rPr>
      </w:pPr>
    </w:p>
    <w:p w:rsidR="00A96557" w:rsidRPr="00181259" w:rsidRDefault="00145D55" w:rsidP="00A96557">
      <w:pPr>
        <w:pStyle w:val="Heading2"/>
        <w:rPr>
          <w:lang w:val="fr-FR"/>
        </w:rPr>
      </w:pPr>
      <w:r w:rsidRPr="00181259">
        <w:rPr>
          <w:lang w:val="fr-FR"/>
        </w:rPr>
        <w:t xml:space="preserve">Une conception inclusive </w:t>
      </w:r>
      <w:r w:rsidR="00A96557" w:rsidRPr="00181259">
        <w:rPr>
          <w:lang w:val="fr-FR"/>
        </w:rPr>
        <w:t>?</w:t>
      </w:r>
    </w:p>
    <w:p w:rsidR="00AA2304" w:rsidRPr="00181259" w:rsidRDefault="00AA2304" w:rsidP="00DF64E6">
      <w:pPr>
        <w:rPr>
          <w:lang w:val="fr-FR"/>
        </w:rPr>
      </w:pPr>
    </w:p>
    <w:p w:rsidR="00E41985" w:rsidRPr="00181259" w:rsidRDefault="00E41985" w:rsidP="00E41985">
      <w:pPr>
        <w:rPr>
          <w:lang w:val="fr-FR"/>
        </w:rPr>
      </w:pPr>
    </w:p>
    <w:p w:rsidR="00DF64E6" w:rsidRPr="00181259" w:rsidRDefault="00E41985" w:rsidP="00E41985">
      <w:pPr>
        <w:rPr>
          <w:lang w:val="fr-FR"/>
        </w:rPr>
      </w:pPr>
      <w:r w:rsidRPr="00181259">
        <w:rPr>
          <w:lang w:val="fr-FR"/>
        </w:rPr>
        <w:t xml:space="preserve">La technologie et les connaissances existent pour éliminer ces obstacles. Le fait que certains distributeurs automatiques de billets, téléphones, ordinateurs, etc., soient déjà accessibles en est la preuve. Pourtant, la plupart de ces dispositifs ne sont </w:t>
      </w:r>
      <w:r w:rsidR="00E16587" w:rsidRPr="00181259">
        <w:rPr>
          <w:lang w:val="fr-FR"/>
        </w:rPr>
        <w:t xml:space="preserve">toujours </w:t>
      </w:r>
      <w:r w:rsidRPr="00181259">
        <w:rPr>
          <w:lang w:val="fr-FR"/>
        </w:rPr>
        <w:t xml:space="preserve">pas accessibles. À moins que la loi </w:t>
      </w:r>
      <w:r w:rsidR="00BF22A6" w:rsidRPr="00181259">
        <w:rPr>
          <w:lang w:val="fr-FR"/>
        </w:rPr>
        <w:t>n</w:t>
      </w:r>
      <w:r w:rsidR="00F30D9C" w:rsidRPr="00181259">
        <w:rPr>
          <w:lang w:val="fr-FR"/>
        </w:rPr>
        <w:t>’</w:t>
      </w:r>
      <w:r w:rsidR="00556F79" w:rsidRPr="00181259">
        <w:rPr>
          <w:lang w:val="fr-FR"/>
        </w:rPr>
        <w:t xml:space="preserve">impose une conception </w:t>
      </w:r>
      <w:r w:rsidR="00BF22A6" w:rsidRPr="00181259">
        <w:rPr>
          <w:lang w:val="fr-FR"/>
        </w:rPr>
        <w:t>inclusive</w:t>
      </w:r>
      <w:r w:rsidRPr="00181259">
        <w:rPr>
          <w:lang w:val="fr-FR"/>
        </w:rPr>
        <w:t xml:space="preserve">, </w:t>
      </w:r>
      <w:r w:rsidR="00171B12" w:rsidRPr="00181259">
        <w:rPr>
          <w:lang w:val="fr-FR"/>
        </w:rPr>
        <w:t xml:space="preserve">ces produits resteront pour </w:t>
      </w:r>
      <w:r w:rsidR="007E55FA" w:rsidRPr="00181259">
        <w:rPr>
          <w:lang w:val="fr-FR"/>
        </w:rPr>
        <w:t>l</w:t>
      </w:r>
      <w:r w:rsidR="00F30D9C" w:rsidRPr="00181259">
        <w:rPr>
          <w:lang w:val="fr-FR"/>
        </w:rPr>
        <w:t>’</w:t>
      </w:r>
      <w:r w:rsidR="007E55FA" w:rsidRPr="00181259">
        <w:rPr>
          <w:lang w:val="fr-FR"/>
        </w:rPr>
        <w:t>essentiel</w:t>
      </w:r>
      <w:r w:rsidR="00171B12" w:rsidRPr="00181259">
        <w:rPr>
          <w:lang w:val="fr-FR"/>
        </w:rPr>
        <w:t xml:space="preserve"> </w:t>
      </w:r>
      <w:r w:rsidR="00C72C34" w:rsidRPr="00181259">
        <w:rPr>
          <w:lang w:val="fr-FR"/>
        </w:rPr>
        <w:t xml:space="preserve">hors de portée des </w:t>
      </w:r>
      <w:r w:rsidRPr="00181259">
        <w:rPr>
          <w:lang w:val="fr-FR"/>
        </w:rPr>
        <w:t>personnes aveugles et malvoyantes.</w:t>
      </w:r>
      <w:r w:rsidR="00496A24" w:rsidRPr="00181259">
        <w:rPr>
          <w:lang w:val="fr-FR"/>
        </w:rPr>
        <w:t xml:space="preserve"> </w:t>
      </w:r>
    </w:p>
    <w:p w:rsidR="00A96557" w:rsidRPr="00181259" w:rsidRDefault="00A96557" w:rsidP="00DF64E6">
      <w:pPr>
        <w:rPr>
          <w:lang w:val="fr-FR"/>
        </w:rPr>
      </w:pPr>
    </w:p>
    <w:p w:rsidR="002B40C6" w:rsidRDefault="002B40C6" w:rsidP="00A96557">
      <w:pPr>
        <w:pStyle w:val="Heading2"/>
        <w:rPr>
          <w:lang w:val="fr-FR"/>
        </w:rPr>
      </w:pPr>
    </w:p>
    <w:p w:rsidR="00A96557" w:rsidRPr="00181259" w:rsidRDefault="005B5A1B" w:rsidP="00A96557">
      <w:pPr>
        <w:pStyle w:val="Heading2"/>
        <w:rPr>
          <w:lang w:val="fr-FR"/>
        </w:rPr>
      </w:pPr>
      <w:r w:rsidRPr="00181259">
        <w:rPr>
          <w:lang w:val="fr-FR"/>
        </w:rPr>
        <w:t>L</w:t>
      </w:r>
      <w:r w:rsidR="00F30D9C" w:rsidRPr="00181259">
        <w:rPr>
          <w:lang w:val="fr-FR"/>
        </w:rPr>
        <w:t>’</w:t>
      </w:r>
      <w:r w:rsidRPr="00181259">
        <w:rPr>
          <w:lang w:val="fr-FR"/>
        </w:rPr>
        <w:t>Acte européen sur l</w:t>
      </w:r>
      <w:r w:rsidR="00F30D9C" w:rsidRPr="00181259">
        <w:rPr>
          <w:lang w:val="fr-FR"/>
        </w:rPr>
        <w:t>’</w:t>
      </w:r>
      <w:r w:rsidRPr="00181259">
        <w:rPr>
          <w:lang w:val="fr-FR"/>
        </w:rPr>
        <w:t xml:space="preserve">Accessibilité </w:t>
      </w:r>
      <w:r w:rsidR="00CA59D9" w:rsidRPr="00181259">
        <w:rPr>
          <w:lang w:val="fr-FR"/>
        </w:rPr>
        <w:t>en renfort ?</w:t>
      </w:r>
    </w:p>
    <w:p w:rsidR="00DF64E6" w:rsidRPr="00181259" w:rsidRDefault="00DF64E6" w:rsidP="00DF64E6">
      <w:pPr>
        <w:rPr>
          <w:lang w:val="fr-FR"/>
        </w:rPr>
      </w:pPr>
    </w:p>
    <w:p w:rsidR="005F0467" w:rsidRPr="00181259" w:rsidRDefault="007E7D1D" w:rsidP="005F0467">
      <w:pPr>
        <w:rPr>
          <w:lang w:val="fr-FR"/>
        </w:rPr>
      </w:pPr>
      <w:r w:rsidRPr="00181259">
        <w:rPr>
          <w:lang w:val="fr-FR"/>
        </w:rPr>
        <w:t>L</w:t>
      </w:r>
      <w:r w:rsidR="00F30D9C" w:rsidRPr="00181259">
        <w:rPr>
          <w:lang w:val="fr-FR"/>
        </w:rPr>
        <w:t>’</w:t>
      </w:r>
      <w:r w:rsidR="00023C2E" w:rsidRPr="00181259">
        <w:rPr>
          <w:lang w:val="fr-FR"/>
        </w:rPr>
        <w:t>un des</w:t>
      </w:r>
      <w:r w:rsidR="000E3EE9" w:rsidRPr="00181259">
        <w:rPr>
          <w:lang w:val="fr-FR"/>
        </w:rPr>
        <w:t xml:space="preserve"> dispositif</w:t>
      </w:r>
      <w:r w:rsidR="00023C2E" w:rsidRPr="00181259">
        <w:rPr>
          <w:lang w:val="fr-FR"/>
        </w:rPr>
        <w:t>s</w:t>
      </w:r>
      <w:r w:rsidR="00626E17" w:rsidRPr="00181259">
        <w:rPr>
          <w:lang w:val="fr-FR"/>
        </w:rPr>
        <w:t xml:space="preserve"> législatif</w:t>
      </w:r>
      <w:r w:rsidR="00023C2E" w:rsidRPr="00181259">
        <w:rPr>
          <w:lang w:val="fr-FR"/>
        </w:rPr>
        <w:t>s</w:t>
      </w:r>
      <w:r w:rsidR="00626E17" w:rsidRPr="00181259">
        <w:rPr>
          <w:lang w:val="fr-FR"/>
        </w:rPr>
        <w:t xml:space="preserve"> fondamenta</w:t>
      </w:r>
      <w:r w:rsidR="00023C2E" w:rsidRPr="00181259">
        <w:rPr>
          <w:lang w:val="fr-FR"/>
        </w:rPr>
        <w:t>ux</w:t>
      </w:r>
      <w:r w:rsidR="00626E17" w:rsidRPr="00181259">
        <w:rPr>
          <w:lang w:val="fr-FR"/>
        </w:rPr>
        <w:t xml:space="preserve"> </w:t>
      </w:r>
      <w:r w:rsidRPr="00181259">
        <w:rPr>
          <w:lang w:val="fr-FR"/>
        </w:rPr>
        <w:t xml:space="preserve">que nous </w:t>
      </w:r>
      <w:r w:rsidR="00626E17" w:rsidRPr="00181259">
        <w:rPr>
          <w:lang w:val="fr-FR"/>
        </w:rPr>
        <w:t xml:space="preserve">demandons </w:t>
      </w:r>
      <w:r w:rsidRPr="00181259">
        <w:rPr>
          <w:lang w:val="fr-FR"/>
        </w:rPr>
        <w:t xml:space="preserve">pour </w:t>
      </w:r>
      <w:r w:rsidR="00023C2E" w:rsidRPr="00181259">
        <w:rPr>
          <w:lang w:val="fr-FR"/>
        </w:rPr>
        <w:t>lever</w:t>
      </w:r>
      <w:r w:rsidRPr="00181259">
        <w:rPr>
          <w:lang w:val="fr-FR"/>
        </w:rPr>
        <w:t xml:space="preserve"> ces obstacles est «</w:t>
      </w:r>
      <w:r w:rsidR="00134B94" w:rsidRPr="00181259">
        <w:rPr>
          <w:lang w:val="fr-FR"/>
        </w:rPr>
        <w:t xml:space="preserve"> </w:t>
      </w:r>
      <w:r w:rsidR="00546101" w:rsidRPr="00181259">
        <w:rPr>
          <w:lang w:val="fr-FR"/>
        </w:rPr>
        <w:t>l</w:t>
      </w:r>
      <w:r w:rsidR="00F30D9C" w:rsidRPr="00181259">
        <w:rPr>
          <w:lang w:val="fr-FR"/>
        </w:rPr>
        <w:t>’</w:t>
      </w:r>
      <w:r w:rsidR="00546101" w:rsidRPr="00181259">
        <w:rPr>
          <w:lang w:val="fr-FR"/>
        </w:rPr>
        <w:t>Acte européen sur l</w:t>
      </w:r>
      <w:r w:rsidR="00F30D9C" w:rsidRPr="00181259">
        <w:rPr>
          <w:lang w:val="fr-FR"/>
        </w:rPr>
        <w:t>’</w:t>
      </w:r>
      <w:r w:rsidR="00546101" w:rsidRPr="00181259">
        <w:rPr>
          <w:lang w:val="fr-FR"/>
        </w:rPr>
        <w:t xml:space="preserve">Accessibilité » </w:t>
      </w:r>
      <w:r w:rsidR="00023C2E" w:rsidRPr="00181259">
        <w:rPr>
          <w:lang w:val="fr-FR"/>
        </w:rPr>
        <w:t>(</w:t>
      </w:r>
      <w:r w:rsidR="004B7D57" w:rsidRPr="00181259">
        <w:rPr>
          <w:lang w:val="fr-FR"/>
        </w:rPr>
        <w:t>AEA)</w:t>
      </w:r>
      <w:r w:rsidR="00023C2E" w:rsidRPr="00181259">
        <w:rPr>
          <w:lang w:val="fr-FR"/>
        </w:rPr>
        <w:t xml:space="preserve"> </w:t>
      </w:r>
      <w:r w:rsidR="00D20270" w:rsidRPr="00181259">
        <w:rPr>
          <w:lang w:val="fr-FR"/>
        </w:rPr>
        <w:t>promis par</w:t>
      </w:r>
      <w:r w:rsidRPr="00181259">
        <w:rPr>
          <w:lang w:val="fr-FR"/>
        </w:rPr>
        <w:t xml:space="preserve"> la Commission </w:t>
      </w:r>
      <w:r w:rsidR="0016247A" w:rsidRPr="00181259">
        <w:rPr>
          <w:lang w:val="fr-FR"/>
        </w:rPr>
        <w:t xml:space="preserve">européenne en </w:t>
      </w:r>
      <w:r w:rsidRPr="00181259">
        <w:rPr>
          <w:lang w:val="fr-FR"/>
        </w:rPr>
        <w:t>2011.</w:t>
      </w:r>
      <w:bookmarkStart w:id="0" w:name="_GoBack"/>
      <w:bookmarkEnd w:id="0"/>
    </w:p>
    <w:p w:rsidR="005F0467" w:rsidRPr="00181259" w:rsidRDefault="005F0467" w:rsidP="005F0467">
      <w:pPr>
        <w:rPr>
          <w:lang w:val="fr-FR"/>
        </w:rPr>
      </w:pPr>
    </w:p>
    <w:p w:rsidR="00DF64E6" w:rsidRPr="00181259" w:rsidRDefault="004D0C2B">
      <w:pPr>
        <w:rPr>
          <w:lang w:val="fr-FR"/>
        </w:rPr>
      </w:pPr>
      <w:r w:rsidRPr="00181259">
        <w:rPr>
          <w:lang w:val="fr-FR"/>
        </w:rPr>
        <w:t>L</w:t>
      </w:r>
      <w:r w:rsidR="00F30D9C" w:rsidRPr="00181259">
        <w:rPr>
          <w:lang w:val="fr-FR"/>
        </w:rPr>
        <w:t>’</w:t>
      </w:r>
      <w:r w:rsidR="00996B0F" w:rsidRPr="00181259">
        <w:rPr>
          <w:lang w:val="fr-FR"/>
        </w:rPr>
        <w:t>UEA s</w:t>
      </w:r>
      <w:r w:rsidR="00F30D9C" w:rsidRPr="00181259">
        <w:rPr>
          <w:lang w:val="fr-FR"/>
        </w:rPr>
        <w:t>’</w:t>
      </w:r>
      <w:r w:rsidR="00996B0F" w:rsidRPr="00181259">
        <w:rPr>
          <w:lang w:val="fr-FR"/>
        </w:rPr>
        <w:t>est</w:t>
      </w:r>
      <w:r w:rsidRPr="00181259">
        <w:rPr>
          <w:lang w:val="fr-FR"/>
        </w:rPr>
        <w:t xml:space="preserve"> donc</w:t>
      </w:r>
      <w:r w:rsidR="00996B0F" w:rsidRPr="00181259">
        <w:rPr>
          <w:lang w:val="fr-FR"/>
        </w:rPr>
        <w:t xml:space="preserve"> félicitée </w:t>
      </w:r>
      <w:r w:rsidRPr="00181259">
        <w:rPr>
          <w:lang w:val="fr-FR"/>
        </w:rPr>
        <w:t xml:space="preserve">lorsque, </w:t>
      </w:r>
      <w:r w:rsidR="00996B0F" w:rsidRPr="00181259">
        <w:rPr>
          <w:lang w:val="fr-FR"/>
        </w:rPr>
        <w:t>début décembre 2015</w:t>
      </w:r>
      <w:r w:rsidRPr="00181259">
        <w:rPr>
          <w:lang w:val="fr-FR"/>
        </w:rPr>
        <w:t xml:space="preserve">, </w:t>
      </w:r>
      <w:r w:rsidR="00996B0F" w:rsidRPr="00181259">
        <w:rPr>
          <w:lang w:val="fr-FR"/>
        </w:rPr>
        <w:t xml:space="preserve">la Commission a finalement déposé le projet </w:t>
      </w:r>
      <w:r w:rsidR="004B7D57" w:rsidRPr="00181259">
        <w:rPr>
          <w:lang w:val="fr-FR"/>
        </w:rPr>
        <w:t>d’AEA</w:t>
      </w:r>
      <w:r w:rsidR="00DF64E6" w:rsidRPr="00181259">
        <w:rPr>
          <w:lang w:val="fr-FR"/>
        </w:rPr>
        <w:t>.</w:t>
      </w:r>
    </w:p>
    <w:p w:rsidR="00097161" w:rsidRPr="00181259" w:rsidRDefault="00D17FCD">
      <w:pPr>
        <w:rPr>
          <w:lang w:val="fr-FR"/>
        </w:rPr>
      </w:pPr>
      <w:r w:rsidRPr="00181259">
        <w:rPr>
          <w:lang w:val="fr-FR"/>
        </w:rPr>
        <w:t>La directive</w:t>
      </w:r>
      <w:r w:rsidR="00E60057" w:rsidRPr="00181259">
        <w:rPr>
          <w:lang w:val="fr-FR"/>
        </w:rPr>
        <w:t xml:space="preserve"> nouvellement proposée</w:t>
      </w:r>
      <w:r w:rsidRPr="00181259">
        <w:rPr>
          <w:lang w:val="fr-FR"/>
        </w:rPr>
        <w:t xml:space="preserve"> vise à exiger qu</w:t>
      </w:r>
      <w:r w:rsidR="00F30D9C" w:rsidRPr="00181259">
        <w:rPr>
          <w:lang w:val="fr-FR"/>
        </w:rPr>
        <w:t>’</w:t>
      </w:r>
      <w:r w:rsidRPr="00181259">
        <w:rPr>
          <w:lang w:val="fr-FR"/>
        </w:rPr>
        <w:t xml:space="preserve">une large gamme de produits et services </w:t>
      </w:r>
      <w:r w:rsidR="00B17E8E" w:rsidRPr="00181259">
        <w:rPr>
          <w:lang w:val="fr-FR"/>
        </w:rPr>
        <w:t>deviennent</w:t>
      </w:r>
      <w:r w:rsidRPr="00181259">
        <w:rPr>
          <w:lang w:val="fr-FR"/>
        </w:rPr>
        <w:t xml:space="preserve"> accessibles aux personnes handicapées </w:t>
      </w:r>
      <w:r w:rsidR="00B17E8E" w:rsidRPr="00181259">
        <w:rPr>
          <w:lang w:val="fr-FR"/>
        </w:rPr>
        <w:t>ou ayant d</w:t>
      </w:r>
      <w:r w:rsidR="00F30D9C" w:rsidRPr="00181259">
        <w:rPr>
          <w:lang w:val="fr-FR"/>
        </w:rPr>
        <w:t>’</w:t>
      </w:r>
      <w:r w:rsidR="00B17E8E" w:rsidRPr="00181259">
        <w:rPr>
          <w:lang w:val="fr-FR"/>
        </w:rPr>
        <w:t xml:space="preserve">autres </w:t>
      </w:r>
      <w:r w:rsidR="001A207D" w:rsidRPr="00181259">
        <w:rPr>
          <w:lang w:val="fr-FR"/>
        </w:rPr>
        <w:t>« </w:t>
      </w:r>
      <w:r w:rsidR="00B17E8E" w:rsidRPr="00181259">
        <w:rPr>
          <w:lang w:val="fr-FR"/>
        </w:rPr>
        <w:t>limitations fonctionnelles</w:t>
      </w:r>
      <w:r w:rsidR="001A207D" w:rsidRPr="00181259">
        <w:rPr>
          <w:lang w:val="fr-FR"/>
        </w:rPr>
        <w:t> »</w:t>
      </w:r>
      <w:r w:rsidR="00B07E71" w:rsidRPr="00181259">
        <w:rPr>
          <w:lang w:val="fr-FR"/>
        </w:rPr>
        <w:t xml:space="preserve">. </w:t>
      </w:r>
    </w:p>
    <w:p w:rsidR="00A96557" w:rsidRPr="00181259" w:rsidRDefault="00A96557">
      <w:pPr>
        <w:rPr>
          <w:lang w:val="fr-FR"/>
        </w:rPr>
      </w:pPr>
    </w:p>
    <w:p w:rsidR="00097161" w:rsidRPr="00181259" w:rsidRDefault="00097161">
      <w:pPr>
        <w:rPr>
          <w:lang w:val="fr-FR"/>
        </w:rPr>
      </w:pPr>
    </w:p>
    <w:p w:rsidR="00A96557" w:rsidRPr="00181259" w:rsidRDefault="00F33EE5" w:rsidP="00A96557">
      <w:pPr>
        <w:pStyle w:val="Heading2"/>
        <w:rPr>
          <w:lang w:val="fr-FR"/>
        </w:rPr>
      </w:pPr>
      <w:r w:rsidRPr="00181259">
        <w:rPr>
          <w:lang w:val="fr-FR"/>
        </w:rPr>
        <w:t>Amélior</w:t>
      </w:r>
      <w:r w:rsidR="00E02BFA" w:rsidRPr="00181259">
        <w:rPr>
          <w:lang w:val="fr-FR"/>
        </w:rPr>
        <w:t>er le</w:t>
      </w:r>
      <w:r w:rsidRPr="00181259">
        <w:rPr>
          <w:lang w:val="fr-FR"/>
        </w:rPr>
        <w:t xml:space="preserve"> marché intérieur, amélior</w:t>
      </w:r>
      <w:r w:rsidR="002D0FC0" w:rsidRPr="00181259">
        <w:rPr>
          <w:lang w:val="fr-FR"/>
        </w:rPr>
        <w:t xml:space="preserve">er </w:t>
      </w:r>
      <w:r w:rsidRPr="00181259">
        <w:rPr>
          <w:lang w:val="fr-FR"/>
        </w:rPr>
        <w:t>l</w:t>
      </w:r>
      <w:r w:rsidR="00F30D9C" w:rsidRPr="00181259">
        <w:rPr>
          <w:lang w:val="fr-FR"/>
        </w:rPr>
        <w:t>’</w:t>
      </w:r>
      <w:r w:rsidRPr="00181259">
        <w:rPr>
          <w:lang w:val="fr-FR"/>
        </w:rPr>
        <w:t>accessibilité... ou les deux</w:t>
      </w:r>
      <w:r w:rsidR="00E02BFA" w:rsidRPr="00181259">
        <w:rPr>
          <w:lang w:val="fr-FR"/>
        </w:rPr>
        <w:t> </w:t>
      </w:r>
      <w:r w:rsidRPr="00181259">
        <w:rPr>
          <w:lang w:val="fr-FR"/>
        </w:rPr>
        <w:t>?</w:t>
      </w:r>
    </w:p>
    <w:p w:rsidR="00A96557" w:rsidRPr="00181259" w:rsidRDefault="00A96557">
      <w:pPr>
        <w:rPr>
          <w:lang w:val="fr-FR"/>
        </w:rPr>
      </w:pPr>
    </w:p>
    <w:p w:rsidR="001E78A3" w:rsidRPr="00181259" w:rsidRDefault="004F1271">
      <w:pPr>
        <w:rPr>
          <w:lang w:val="fr-FR"/>
        </w:rPr>
      </w:pPr>
      <w:r w:rsidRPr="00181259">
        <w:rPr>
          <w:lang w:val="fr-FR"/>
        </w:rPr>
        <w:t xml:space="preserve">La proposition </w:t>
      </w:r>
      <w:r w:rsidR="00AB7FF7" w:rsidRPr="00181259">
        <w:rPr>
          <w:lang w:val="fr-FR"/>
        </w:rPr>
        <w:t>d</w:t>
      </w:r>
      <w:r w:rsidR="00F30D9C" w:rsidRPr="00181259">
        <w:rPr>
          <w:lang w:val="fr-FR"/>
        </w:rPr>
        <w:t>’</w:t>
      </w:r>
      <w:r w:rsidR="004B7D57" w:rsidRPr="00181259">
        <w:rPr>
          <w:lang w:val="fr-FR"/>
        </w:rPr>
        <w:t xml:space="preserve">AEA </w:t>
      </w:r>
      <w:r w:rsidRPr="00181259">
        <w:rPr>
          <w:lang w:val="fr-FR"/>
        </w:rPr>
        <w:t xml:space="preserve">cherche </w:t>
      </w:r>
      <w:r w:rsidR="00B83402" w:rsidRPr="00181259">
        <w:rPr>
          <w:lang w:val="fr-FR"/>
        </w:rPr>
        <w:t>seul</w:t>
      </w:r>
      <w:r w:rsidR="00AB7FF7" w:rsidRPr="00181259">
        <w:rPr>
          <w:lang w:val="fr-FR"/>
        </w:rPr>
        <w:t xml:space="preserve">ement </w:t>
      </w:r>
      <w:r w:rsidRPr="00181259">
        <w:rPr>
          <w:lang w:val="fr-FR"/>
        </w:rPr>
        <w:t xml:space="preserve">à harmoniser les lois dans les domaines où la Commission </w:t>
      </w:r>
      <w:r w:rsidR="001D5880" w:rsidRPr="00181259">
        <w:rPr>
          <w:lang w:val="fr-FR"/>
        </w:rPr>
        <w:t xml:space="preserve">considère que la </w:t>
      </w:r>
      <w:r w:rsidRPr="00181259">
        <w:rPr>
          <w:lang w:val="fr-FR"/>
        </w:rPr>
        <w:t>législation permettrait d</w:t>
      </w:r>
      <w:r w:rsidR="00F30D9C" w:rsidRPr="00181259">
        <w:rPr>
          <w:lang w:val="fr-FR"/>
        </w:rPr>
        <w:t>’</w:t>
      </w:r>
      <w:r w:rsidRPr="00181259">
        <w:rPr>
          <w:lang w:val="fr-FR"/>
        </w:rPr>
        <w:t>améliorer le fonctionnement du marché intérieur de l</w:t>
      </w:r>
      <w:r w:rsidR="00F30D9C" w:rsidRPr="00181259">
        <w:rPr>
          <w:lang w:val="fr-FR"/>
        </w:rPr>
        <w:t>’</w:t>
      </w:r>
      <w:r w:rsidRPr="00181259">
        <w:rPr>
          <w:lang w:val="fr-FR"/>
        </w:rPr>
        <w:t xml:space="preserve">UE, </w:t>
      </w:r>
      <w:r w:rsidR="00CF51D3" w:rsidRPr="00181259">
        <w:rPr>
          <w:lang w:val="fr-FR"/>
        </w:rPr>
        <w:t xml:space="preserve">et non à mettre fin à la </w:t>
      </w:r>
      <w:r w:rsidRPr="00181259">
        <w:rPr>
          <w:lang w:val="fr-FR"/>
        </w:rPr>
        <w:t xml:space="preserve">discrimination </w:t>
      </w:r>
      <w:r w:rsidR="00CF51D3" w:rsidRPr="00181259">
        <w:rPr>
          <w:lang w:val="fr-FR"/>
        </w:rPr>
        <w:t xml:space="preserve">portant sur les produits ou services </w:t>
      </w:r>
      <w:r w:rsidRPr="00181259">
        <w:rPr>
          <w:lang w:val="fr-FR"/>
        </w:rPr>
        <w:t>inaccessible</w:t>
      </w:r>
      <w:r w:rsidR="00CF51D3" w:rsidRPr="00181259">
        <w:rPr>
          <w:lang w:val="fr-FR"/>
        </w:rPr>
        <w:t>s</w:t>
      </w:r>
      <w:r w:rsidRPr="00181259">
        <w:rPr>
          <w:lang w:val="fr-FR"/>
        </w:rPr>
        <w:t>.</w:t>
      </w:r>
    </w:p>
    <w:p w:rsidR="00097161" w:rsidRPr="00181259" w:rsidRDefault="00097161">
      <w:pPr>
        <w:rPr>
          <w:lang w:val="fr-FR"/>
        </w:rPr>
      </w:pPr>
    </w:p>
    <w:p w:rsidR="00143746" w:rsidRPr="00181259" w:rsidRDefault="006727CF">
      <w:pPr>
        <w:rPr>
          <w:lang w:val="fr-FR"/>
        </w:rPr>
      </w:pPr>
      <w:r w:rsidRPr="00181259">
        <w:rPr>
          <w:lang w:val="fr-FR"/>
        </w:rPr>
        <w:t xml:space="preserve">Dans un sens, cette approche </w:t>
      </w:r>
      <w:r w:rsidR="003B16A8" w:rsidRPr="00181259">
        <w:rPr>
          <w:lang w:val="fr-FR"/>
        </w:rPr>
        <w:t>est en accord</w:t>
      </w:r>
      <w:r w:rsidRPr="00181259">
        <w:rPr>
          <w:lang w:val="fr-FR"/>
        </w:rPr>
        <w:t xml:space="preserve"> avec le</w:t>
      </w:r>
      <w:r w:rsidR="0051228E" w:rsidRPr="00181259">
        <w:rPr>
          <w:lang w:val="fr-FR"/>
        </w:rPr>
        <w:t> « </w:t>
      </w:r>
      <w:r w:rsidRPr="00181259">
        <w:rPr>
          <w:lang w:val="fr-FR"/>
        </w:rPr>
        <w:t xml:space="preserve">marché </w:t>
      </w:r>
      <w:r w:rsidR="009C7CBE" w:rsidRPr="00181259">
        <w:rPr>
          <w:lang w:val="fr-FR"/>
        </w:rPr>
        <w:t xml:space="preserve">unique </w:t>
      </w:r>
      <w:r w:rsidRPr="00181259">
        <w:rPr>
          <w:lang w:val="fr-FR"/>
        </w:rPr>
        <w:t>numérique</w:t>
      </w:r>
      <w:r w:rsidR="0051228E" w:rsidRPr="00181259">
        <w:rPr>
          <w:lang w:val="fr-FR"/>
        </w:rPr>
        <w:t> »</w:t>
      </w:r>
      <w:r w:rsidRPr="00181259">
        <w:rPr>
          <w:lang w:val="fr-FR"/>
        </w:rPr>
        <w:t xml:space="preserve"> de l</w:t>
      </w:r>
      <w:r w:rsidR="00F30D9C" w:rsidRPr="00181259">
        <w:rPr>
          <w:lang w:val="fr-FR"/>
        </w:rPr>
        <w:t>’</w:t>
      </w:r>
      <w:r w:rsidRPr="00181259">
        <w:rPr>
          <w:lang w:val="fr-FR"/>
        </w:rPr>
        <w:t xml:space="preserve">UE ou initiative </w:t>
      </w:r>
      <w:r w:rsidR="009C7CBE" w:rsidRPr="00181259">
        <w:rPr>
          <w:lang w:val="fr-FR"/>
        </w:rPr>
        <w:t>« </w:t>
      </w:r>
      <w:r w:rsidRPr="00181259">
        <w:rPr>
          <w:lang w:val="fr-FR"/>
        </w:rPr>
        <w:t>DSM</w:t>
      </w:r>
      <w:r w:rsidR="009C7CBE" w:rsidRPr="00181259">
        <w:rPr>
          <w:lang w:val="fr-FR"/>
        </w:rPr>
        <w:t> »</w:t>
      </w:r>
      <w:r w:rsidRPr="00181259">
        <w:rPr>
          <w:lang w:val="fr-FR"/>
        </w:rPr>
        <w:t xml:space="preserve">, qui </w:t>
      </w:r>
      <w:r w:rsidR="00452A22" w:rsidRPr="00181259">
        <w:rPr>
          <w:lang w:val="fr-FR"/>
        </w:rPr>
        <w:t>s</w:t>
      </w:r>
      <w:r w:rsidR="00F30D9C" w:rsidRPr="00181259">
        <w:rPr>
          <w:lang w:val="fr-FR"/>
        </w:rPr>
        <w:t>’</w:t>
      </w:r>
      <w:r w:rsidR="00452A22" w:rsidRPr="00181259">
        <w:rPr>
          <w:lang w:val="fr-FR"/>
        </w:rPr>
        <w:t xml:space="preserve">attache aussi </w:t>
      </w:r>
      <w:r w:rsidR="00221ED5" w:rsidRPr="00181259">
        <w:rPr>
          <w:lang w:val="fr-FR"/>
        </w:rPr>
        <w:t xml:space="preserve">fortement </w:t>
      </w:r>
      <w:r w:rsidR="00AB6600" w:rsidRPr="00181259">
        <w:rPr>
          <w:lang w:val="fr-FR"/>
        </w:rPr>
        <w:t xml:space="preserve">à </w:t>
      </w:r>
      <w:r w:rsidRPr="00181259">
        <w:rPr>
          <w:lang w:val="fr-FR"/>
        </w:rPr>
        <w:t>amélior</w:t>
      </w:r>
      <w:r w:rsidR="00AB6600" w:rsidRPr="00181259">
        <w:rPr>
          <w:lang w:val="fr-FR"/>
        </w:rPr>
        <w:t>er le</w:t>
      </w:r>
      <w:r w:rsidRPr="00181259">
        <w:rPr>
          <w:lang w:val="fr-FR"/>
        </w:rPr>
        <w:t xml:space="preserve"> marché de l</w:t>
      </w:r>
      <w:r w:rsidR="00F30D9C" w:rsidRPr="00181259">
        <w:rPr>
          <w:lang w:val="fr-FR"/>
        </w:rPr>
        <w:t>’</w:t>
      </w:r>
      <w:r w:rsidRPr="00181259">
        <w:rPr>
          <w:lang w:val="fr-FR"/>
        </w:rPr>
        <w:t xml:space="preserve">UE, </w:t>
      </w:r>
      <w:r w:rsidR="003F3451" w:rsidRPr="00181259">
        <w:rPr>
          <w:lang w:val="fr-FR"/>
        </w:rPr>
        <w:t>c</w:t>
      </w:r>
      <w:r w:rsidR="00F30D9C" w:rsidRPr="00181259">
        <w:rPr>
          <w:lang w:val="fr-FR"/>
        </w:rPr>
        <w:t>’</w:t>
      </w:r>
      <w:r w:rsidR="003F3451" w:rsidRPr="00181259">
        <w:rPr>
          <w:lang w:val="fr-FR"/>
        </w:rPr>
        <w:t xml:space="preserve">est pourquoi il </w:t>
      </w:r>
      <w:r w:rsidR="009E5F27" w:rsidRPr="00181259">
        <w:rPr>
          <w:lang w:val="fr-FR"/>
        </w:rPr>
        <w:t>n</w:t>
      </w:r>
      <w:r w:rsidR="00A9354E" w:rsidRPr="00181259">
        <w:rPr>
          <w:lang w:val="fr-FR"/>
        </w:rPr>
        <w:t>e possède pas d</w:t>
      </w:r>
      <w:r w:rsidR="00F30D9C" w:rsidRPr="00181259">
        <w:rPr>
          <w:lang w:val="fr-FR"/>
        </w:rPr>
        <w:t>’</w:t>
      </w:r>
      <w:r w:rsidR="00B73351" w:rsidRPr="00181259">
        <w:rPr>
          <w:lang w:val="fr-FR"/>
        </w:rPr>
        <w:t>appellation plus large, telle que « </w:t>
      </w:r>
      <w:r w:rsidRPr="00181259">
        <w:rPr>
          <w:lang w:val="fr-FR"/>
        </w:rPr>
        <w:t>l</w:t>
      </w:r>
      <w:r w:rsidR="00F30D9C" w:rsidRPr="00181259">
        <w:rPr>
          <w:lang w:val="fr-FR"/>
        </w:rPr>
        <w:t>’</w:t>
      </w:r>
      <w:r w:rsidRPr="00181259">
        <w:rPr>
          <w:lang w:val="fr-FR"/>
        </w:rPr>
        <w:t>UE numérique pour tous</w:t>
      </w:r>
      <w:r w:rsidR="00B73351" w:rsidRPr="00181259">
        <w:rPr>
          <w:lang w:val="fr-FR"/>
        </w:rPr>
        <w:t xml:space="preserve"> </w:t>
      </w:r>
      <w:r w:rsidRPr="00181259">
        <w:rPr>
          <w:lang w:val="fr-FR"/>
        </w:rPr>
        <w:t>» ou</w:t>
      </w:r>
      <w:r w:rsidR="00B73351" w:rsidRPr="00181259">
        <w:rPr>
          <w:lang w:val="fr-FR"/>
        </w:rPr>
        <w:t xml:space="preserve"> la</w:t>
      </w:r>
      <w:r w:rsidRPr="00181259">
        <w:rPr>
          <w:lang w:val="fr-FR"/>
        </w:rPr>
        <w:t xml:space="preserve"> «</w:t>
      </w:r>
      <w:r w:rsidR="00B73351" w:rsidRPr="00181259">
        <w:rPr>
          <w:lang w:val="fr-FR"/>
        </w:rPr>
        <w:t xml:space="preserve"> Société </w:t>
      </w:r>
      <w:r w:rsidRPr="00181259">
        <w:rPr>
          <w:lang w:val="fr-FR"/>
        </w:rPr>
        <w:t xml:space="preserve">numérique </w:t>
      </w:r>
      <w:r w:rsidR="00B73351" w:rsidRPr="00181259">
        <w:rPr>
          <w:lang w:val="fr-FR"/>
        </w:rPr>
        <w:t>unique »</w:t>
      </w:r>
      <w:r w:rsidRPr="00181259">
        <w:rPr>
          <w:lang w:val="fr-FR"/>
        </w:rPr>
        <w:t>.</w:t>
      </w:r>
    </w:p>
    <w:p w:rsidR="00026EFA" w:rsidRPr="00181259" w:rsidRDefault="00143746">
      <w:pPr>
        <w:rPr>
          <w:lang w:val="fr-FR"/>
        </w:rPr>
      </w:pPr>
      <w:r w:rsidRPr="00181259">
        <w:rPr>
          <w:lang w:val="fr-FR"/>
        </w:rPr>
        <w:t xml:space="preserve"> </w:t>
      </w:r>
    </w:p>
    <w:p w:rsidR="00EF4B02" w:rsidRPr="00181259" w:rsidRDefault="00134E7C">
      <w:pPr>
        <w:rPr>
          <w:lang w:val="fr-FR"/>
        </w:rPr>
      </w:pPr>
      <w:r w:rsidRPr="00181259">
        <w:rPr>
          <w:lang w:val="fr-FR"/>
        </w:rPr>
        <w:t xml:space="preserve">Cette distinction – le « marché, pas la société » </w:t>
      </w:r>
      <w:r w:rsidR="0034611B" w:rsidRPr="00181259">
        <w:rPr>
          <w:lang w:val="fr-FR"/>
        </w:rPr>
        <w:t>est importante</w:t>
      </w:r>
      <w:r w:rsidRPr="00181259">
        <w:rPr>
          <w:lang w:val="fr-FR"/>
        </w:rPr>
        <w:t xml:space="preserve">. Pourquoi ? Parce </w:t>
      </w:r>
      <w:r w:rsidR="00A87CA9" w:rsidRPr="00181259">
        <w:rPr>
          <w:lang w:val="fr-FR"/>
        </w:rPr>
        <w:t>qu</w:t>
      </w:r>
      <w:r w:rsidR="00F30D9C" w:rsidRPr="00181259">
        <w:rPr>
          <w:lang w:val="fr-FR"/>
        </w:rPr>
        <w:t>’</w:t>
      </w:r>
      <w:r w:rsidR="00A54E51" w:rsidRPr="00181259">
        <w:rPr>
          <w:lang w:val="fr-FR"/>
        </w:rPr>
        <w:t xml:space="preserve">il y a </w:t>
      </w:r>
      <w:r w:rsidR="00FE15D3" w:rsidRPr="00181259">
        <w:rPr>
          <w:lang w:val="fr-FR"/>
        </w:rPr>
        <w:t>certains</w:t>
      </w:r>
      <w:r w:rsidRPr="00181259">
        <w:rPr>
          <w:lang w:val="fr-FR"/>
        </w:rPr>
        <w:t xml:space="preserve"> domaines de discrimination </w:t>
      </w:r>
      <w:r w:rsidR="00A54E51" w:rsidRPr="00181259">
        <w:rPr>
          <w:lang w:val="fr-FR"/>
        </w:rPr>
        <w:t xml:space="preserve">qui </w:t>
      </w:r>
      <w:r w:rsidRPr="00181259">
        <w:rPr>
          <w:lang w:val="fr-FR"/>
        </w:rPr>
        <w:t>do</w:t>
      </w:r>
      <w:r w:rsidR="00FE15D3" w:rsidRPr="00181259">
        <w:rPr>
          <w:lang w:val="fr-FR"/>
        </w:rPr>
        <w:t xml:space="preserve">ivent être « réglés » </w:t>
      </w:r>
      <w:r w:rsidR="00A87CA9" w:rsidRPr="00181259">
        <w:rPr>
          <w:lang w:val="fr-FR"/>
        </w:rPr>
        <w:t>dans le cadre de</w:t>
      </w:r>
      <w:r w:rsidRPr="00181259">
        <w:rPr>
          <w:lang w:val="fr-FR"/>
        </w:rPr>
        <w:t xml:space="preserve"> la réglementation de l</w:t>
      </w:r>
      <w:r w:rsidR="00F30D9C" w:rsidRPr="00181259">
        <w:rPr>
          <w:lang w:val="fr-FR"/>
        </w:rPr>
        <w:t>’</w:t>
      </w:r>
      <w:r w:rsidRPr="00181259">
        <w:rPr>
          <w:lang w:val="fr-FR"/>
        </w:rPr>
        <w:t xml:space="preserve">UE, </w:t>
      </w:r>
      <w:r w:rsidR="00F57AEA" w:rsidRPr="00181259">
        <w:rPr>
          <w:lang w:val="fr-FR"/>
        </w:rPr>
        <w:t>alors qu</w:t>
      </w:r>
      <w:r w:rsidR="00F30D9C" w:rsidRPr="00181259">
        <w:rPr>
          <w:lang w:val="fr-FR"/>
        </w:rPr>
        <w:t>’</w:t>
      </w:r>
      <w:r w:rsidR="00F57AEA" w:rsidRPr="00181259">
        <w:rPr>
          <w:lang w:val="fr-FR"/>
        </w:rPr>
        <w:t xml:space="preserve">il </w:t>
      </w:r>
      <w:r w:rsidRPr="00181259">
        <w:rPr>
          <w:lang w:val="fr-FR"/>
        </w:rPr>
        <w:t xml:space="preserve">semble </w:t>
      </w:r>
      <w:r w:rsidR="00A87CA9" w:rsidRPr="00181259">
        <w:rPr>
          <w:lang w:val="fr-FR"/>
        </w:rPr>
        <w:t>qu</w:t>
      </w:r>
      <w:r w:rsidR="00F30D9C" w:rsidRPr="00181259">
        <w:rPr>
          <w:lang w:val="fr-FR"/>
        </w:rPr>
        <w:t>’</w:t>
      </w:r>
      <w:r w:rsidR="00A87CA9" w:rsidRPr="00181259">
        <w:rPr>
          <w:lang w:val="fr-FR"/>
        </w:rPr>
        <w:t xml:space="preserve">aucune </w:t>
      </w:r>
      <w:r w:rsidRPr="00181259">
        <w:rPr>
          <w:lang w:val="fr-FR"/>
        </w:rPr>
        <w:t xml:space="preserve">législation </w:t>
      </w:r>
      <w:r w:rsidR="00346C05" w:rsidRPr="00181259">
        <w:rPr>
          <w:lang w:val="fr-FR"/>
        </w:rPr>
        <w:t>ne permette</w:t>
      </w:r>
      <w:r w:rsidRPr="00181259">
        <w:rPr>
          <w:lang w:val="fr-FR"/>
        </w:rPr>
        <w:t xml:space="preserve"> d</w:t>
      </w:r>
      <w:r w:rsidR="00F30D9C" w:rsidRPr="00181259">
        <w:rPr>
          <w:lang w:val="fr-FR"/>
        </w:rPr>
        <w:t>’</w:t>
      </w:r>
      <w:r w:rsidRPr="00181259">
        <w:rPr>
          <w:lang w:val="fr-FR"/>
        </w:rPr>
        <w:t xml:space="preserve">harmoniser et donc </w:t>
      </w:r>
      <w:r w:rsidR="00346C05" w:rsidRPr="00181259">
        <w:rPr>
          <w:lang w:val="fr-FR"/>
        </w:rPr>
        <w:t>d</w:t>
      </w:r>
      <w:r w:rsidR="00F30D9C" w:rsidRPr="00181259">
        <w:rPr>
          <w:lang w:val="fr-FR"/>
        </w:rPr>
        <w:t>’</w:t>
      </w:r>
      <w:r w:rsidRPr="00181259">
        <w:rPr>
          <w:lang w:val="fr-FR"/>
        </w:rPr>
        <w:t xml:space="preserve">améliorer le fonctionnement du </w:t>
      </w:r>
      <w:r w:rsidR="00346C05" w:rsidRPr="00181259">
        <w:rPr>
          <w:lang w:val="fr-FR"/>
        </w:rPr>
        <w:t>« </w:t>
      </w:r>
      <w:r w:rsidRPr="00181259">
        <w:rPr>
          <w:lang w:val="fr-FR"/>
        </w:rPr>
        <w:t>marché</w:t>
      </w:r>
      <w:r w:rsidR="00346C05" w:rsidRPr="00181259">
        <w:rPr>
          <w:lang w:val="fr-FR"/>
        </w:rPr>
        <w:t> »</w:t>
      </w:r>
      <w:r w:rsidRPr="00181259">
        <w:rPr>
          <w:lang w:val="fr-FR"/>
        </w:rPr>
        <w:t xml:space="preserve"> de l</w:t>
      </w:r>
      <w:r w:rsidR="00F30D9C" w:rsidRPr="00181259">
        <w:rPr>
          <w:lang w:val="fr-FR"/>
        </w:rPr>
        <w:t>’</w:t>
      </w:r>
      <w:r w:rsidRPr="00181259">
        <w:rPr>
          <w:lang w:val="fr-FR"/>
        </w:rPr>
        <w:t xml:space="preserve">UE. Dans ces </w:t>
      </w:r>
      <w:r w:rsidR="009F3E14" w:rsidRPr="00181259">
        <w:rPr>
          <w:lang w:val="fr-FR"/>
        </w:rPr>
        <w:t>domaines</w:t>
      </w:r>
      <w:r w:rsidRPr="00181259">
        <w:rPr>
          <w:lang w:val="fr-FR"/>
        </w:rPr>
        <w:t xml:space="preserve">, on nous a </w:t>
      </w:r>
      <w:r w:rsidR="004D3930" w:rsidRPr="00181259">
        <w:rPr>
          <w:lang w:val="fr-FR"/>
        </w:rPr>
        <w:t>indiqué</w:t>
      </w:r>
      <w:r w:rsidR="000A6515" w:rsidRPr="00181259">
        <w:rPr>
          <w:lang w:val="fr-FR"/>
        </w:rPr>
        <w:t xml:space="preserve"> que</w:t>
      </w:r>
      <w:r w:rsidRPr="00181259">
        <w:rPr>
          <w:lang w:val="fr-FR"/>
        </w:rPr>
        <w:t xml:space="preserve"> la législation européenne </w:t>
      </w:r>
      <w:r w:rsidR="000A6515" w:rsidRPr="00181259">
        <w:rPr>
          <w:lang w:val="fr-FR"/>
        </w:rPr>
        <w:t xml:space="preserve">pertinente </w:t>
      </w:r>
      <w:r w:rsidRPr="00181259">
        <w:rPr>
          <w:lang w:val="fr-FR"/>
        </w:rPr>
        <w:t>est susceptible d</w:t>
      </w:r>
      <w:r w:rsidR="00F30D9C" w:rsidRPr="00181259">
        <w:rPr>
          <w:lang w:val="fr-FR"/>
        </w:rPr>
        <w:t>’</w:t>
      </w:r>
      <w:r w:rsidRPr="00181259">
        <w:rPr>
          <w:lang w:val="fr-FR"/>
        </w:rPr>
        <w:t xml:space="preserve">être </w:t>
      </w:r>
      <w:r w:rsidR="002C195D" w:rsidRPr="00181259">
        <w:rPr>
          <w:lang w:val="fr-FR"/>
        </w:rPr>
        <w:t>la « directive sur l</w:t>
      </w:r>
      <w:r w:rsidR="00F30D9C" w:rsidRPr="00181259">
        <w:rPr>
          <w:lang w:val="fr-FR"/>
        </w:rPr>
        <w:t>’</w:t>
      </w:r>
      <w:r w:rsidR="002C195D" w:rsidRPr="00181259">
        <w:rPr>
          <w:lang w:val="fr-FR"/>
        </w:rPr>
        <w:t>égalité de traitement »</w:t>
      </w:r>
      <w:r w:rsidRPr="00181259">
        <w:rPr>
          <w:lang w:val="fr-FR"/>
        </w:rPr>
        <w:t xml:space="preserve"> (ETD)</w:t>
      </w:r>
      <w:r w:rsidR="000C789A" w:rsidRPr="00181259">
        <w:rPr>
          <w:lang w:val="fr-FR"/>
        </w:rPr>
        <w:t xml:space="preserve"> proposée par l</w:t>
      </w:r>
      <w:r w:rsidR="00F30D9C" w:rsidRPr="00181259">
        <w:rPr>
          <w:lang w:val="fr-FR"/>
        </w:rPr>
        <w:t>’</w:t>
      </w:r>
      <w:r w:rsidR="000C789A" w:rsidRPr="00181259">
        <w:rPr>
          <w:lang w:val="fr-FR"/>
        </w:rPr>
        <w:t>UE</w:t>
      </w:r>
      <w:r w:rsidRPr="00181259">
        <w:rPr>
          <w:lang w:val="fr-FR"/>
        </w:rPr>
        <w:t>, et non l</w:t>
      </w:r>
      <w:r w:rsidR="00F30D9C" w:rsidRPr="00181259">
        <w:rPr>
          <w:lang w:val="fr-FR"/>
        </w:rPr>
        <w:t>’</w:t>
      </w:r>
      <w:r w:rsidR="004401A7" w:rsidRPr="00181259">
        <w:rPr>
          <w:lang w:val="fr-FR"/>
        </w:rPr>
        <w:t>AEA</w:t>
      </w:r>
      <w:r w:rsidRPr="00181259">
        <w:rPr>
          <w:lang w:val="fr-FR"/>
        </w:rPr>
        <w:t xml:space="preserve">. Cependant, </w:t>
      </w:r>
      <w:r w:rsidR="00B40EEF" w:rsidRPr="00181259">
        <w:rPr>
          <w:lang w:val="fr-FR"/>
        </w:rPr>
        <w:t>la</w:t>
      </w:r>
      <w:r w:rsidRPr="00181259">
        <w:rPr>
          <w:lang w:val="fr-FR"/>
        </w:rPr>
        <w:t xml:space="preserve"> mauvaise nouvelle</w:t>
      </w:r>
      <w:r w:rsidR="000C789A" w:rsidRPr="00181259">
        <w:rPr>
          <w:lang w:val="fr-FR"/>
        </w:rPr>
        <w:t>,</w:t>
      </w:r>
      <w:r w:rsidR="00B40EEF" w:rsidRPr="00181259">
        <w:rPr>
          <w:lang w:val="fr-FR"/>
        </w:rPr>
        <w:t xml:space="preserve"> c</w:t>
      </w:r>
      <w:r w:rsidR="00F30D9C" w:rsidRPr="00181259">
        <w:rPr>
          <w:lang w:val="fr-FR"/>
        </w:rPr>
        <w:t>’</w:t>
      </w:r>
      <w:r w:rsidRPr="00181259">
        <w:rPr>
          <w:lang w:val="fr-FR"/>
        </w:rPr>
        <w:t>est que l</w:t>
      </w:r>
      <w:r w:rsidR="00F30D9C" w:rsidRPr="00181259">
        <w:rPr>
          <w:lang w:val="fr-FR"/>
        </w:rPr>
        <w:t>’</w:t>
      </w:r>
      <w:r w:rsidRPr="00181259">
        <w:rPr>
          <w:lang w:val="fr-FR"/>
        </w:rPr>
        <w:t xml:space="preserve">ETD </w:t>
      </w:r>
      <w:r w:rsidR="00A25C75" w:rsidRPr="00181259">
        <w:rPr>
          <w:lang w:val="fr-FR"/>
        </w:rPr>
        <w:t>se heurte</w:t>
      </w:r>
      <w:r w:rsidRPr="00181259">
        <w:rPr>
          <w:lang w:val="fr-FR"/>
        </w:rPr>
        <w:t xml:space="preserve"> </w:t>
      </w:r>
      <w:r w:rsidR="003C450D" w:rsidRPr="00181259">
        <w:rPr>
          <w:lang w:val="fr-FR"/>
        </w:rPr>
        <w:t>depuis</w:t>
      </w:r>
      <w:r w:rsidRPr="00181259">
        <w:rPr>
          <w:lang w:val="fr-FR"/>
        </w:rPr>
        <w:t xml:space="preserve"> des années </w:t>
      </w:r>
      <w:r w:rsidR="00A25C75" w:rsidRPr="00181259">
        <w:rPr>
          <w:lang w:val="fr-FR"/>
        </w:rPr>
        <w:t>à</w:t>
      </w:r>
      <w:r w:rsidRPr="00181259">
        <w:rPr>
          <w:lang w:val="fr-FR"/>
        </w:rPr>
        <w:t xml:space="preserve"> l</w:t>
      </w:r>
      <w:r w:rsidR="00F30D9C" w:rsidRPr="00181259">
        <w:rPr>
          <w:lang w:val="fr-FR"/>
        </w:rPr>
        <w:t>’</w:t>
      </w:r>
      <w:r w:rsidRPr="00181259">
        <w:rPr>
          <w:lang w:val="fr-FR"/>
        </w:rPr>
        <w:t>opposition de certains États membres</w:t>
      </w:r>
      <w:r w:rsidR="00026EFA" w:rsidRPr="00181259">
        <w:rPr>
          <w:lang w:val="fr-FR"/>
        </w:rPr>
        <w:t>.</w:t>
      </w:r>
    </w:p>
    <w:p w:rsidR="00BD5A3E" w:rsidRPr="00181259" w:rsidRDefault="00BD5A3E">
      <w:pPr>
        <w:rPr>
          <w:lang w:val="fr-FR"/>
        </w:rPr>
      </w:pPr>
    </w:p>
    <w:p w:rsidR="00EF4B02" w:rsidRPr="00181259" w:rsidRDefault="007E0E3F">
      <w:pPr>
        <w:rPr>
          <w:lang w:val="fr-FR"/>
        </w:rPr>
      </w:pPr>
      <w:r w:rsidRPr="00181259">
        <w:rPr>
          <w:lang w:val="fr-FR"/>
        </w:rPr>
        <w:lastRenderedPageBreak/>
        <w:t>C</w:t>
      </w:r>
      <w:r w:rsidR="00F30D9C" w:rsidRPr="00181259">
        <w:rPr>
          <w:lang w:val="fr-FR"/>
        </w:rPr>
        <w:t>’</w:t>
      </w:r>
      <w:r w:rsidRPr="00181259">
        <w:rPr>
          <w:lang w:val="fr-FR"/>
        </w:rPr>
        <w:t>est une période difficile</w:t>
      </w:r>
      <w:r w:rsidR="007443FE" w:rsidRPr="00181259">
        <w:rPr>
          <w:lang w:val="fr-FR"/>
        </w:rPr>
        <w:t xml:space="preserve"> pour </w:t>
      </w:r>
      <w:r w:rsidRPr="00181259">
        <w:rPr>
          <w:lang w:val="fr-FR"/>
        </w:rPr>
        <w:t>parvenir</w:t>
      </w:r>
      <w:r w:rsidR="00504AB1" w:rsidRPr="00181259">
        <w:rPr>
          <w:lang w:val="fr-FR"/>
        </w:rPr>
        <w:t xml:space="preserve"> à</w:t>
      </w:r>
      <w:r w:rsidRPr="00181259">
        <w:rPr>
          <w:lang w:val="fr-FR"/>
        </w:rPr>
        <w:t xml:space="preserve"> une</w:t>
      </w:r>
      <w:r w:rsidR="007443FE" w:rsidRPr="00181259">
        <w:rPr>
          <w:lang w:val="fr-FR"/>
        </w:rPr>
        <w:t xml:space="preserve"> législation </w:t>
      </w:r>
      <w:r w:rsidR="00C11894" w:rsidRPr="00181259">
        <w:rPr>
          <w:lang w:val="fr-FR"/>
        </w:rPr>
        <w:t xml:space="preserve">centrée sur les questions </w:t>
      </w:r>
      <w:r w:rsidR="00D555EC" w:rsidRPr="00181259">
        <w:rPr>
          <w:lang w:val="fr-FR"/>
        </w:rPr>
        <w:t xml:space="preserve">sociales </w:t>
      </w:r>
      <w:r w:rsidR="00C11894" w:rsidRPr="00181259">
        <w:rPr>
          <w:lang w:val="fr-FR"/>
        </w:rPr>
        <w:t xml:space="preserve">en </w:t>
      </w:r>
      <w:r w:rsidR="007443FE" w:rsidRPr="00181259">
        <w:rPr>
          <w:lang w:val="fr-FR"/>
        </w:rPr>
        <w:t>Europe,</w:t>
      </w:r>
      <w:r w:rsidR="00C11894" w:rsidRPr="00181259">
        <w:rPr>
          <w:lang w:val="fr-FR"/>
        </w:rPr>
        <w:t xml:space="preserve"> </w:t>
      </w:r>
      <w:r w:rsidR="00D555EC" w:rsidRPr="00181259">
        <w:rPr>
          <w:lang w:val="fr-FR"/>
        </w:rPr>
        <w:t>alors</w:t>
      </w:r>
      <w:r w:rsidR="0096142D" w:rsidRPr="00181259">
        <w:rPr>
          <w:lang w:val="fr-FR"/>
        </w:rPr>
        <w:t xml:space="preserve"> que</w:t>
      </w:r>
      <w:r w:rsidR="007443FE" w:rsidRPr="00181259">
        <w:rPr>
          <w:lang w:val="fr-FR"/>
        </w:rPr>
        <w:t xml:space="preserve"> l</w:t>
      </w:r>
      <w:r w:rsidR="00F30D9C" w:rsidRPr="00181259">
        <w:rPr>
          <w:lang w:val="fr-FR"/>
        </w:rPr>
        <w:t>’</w:t>
      </w:r>
      <w:r w:rsidR="007443FE" w:rsidRPr="00181259">
        <w:rPr>
          <w:lang w:val="fr-FR"/>
        </w:rPr>
        <w:t xml:space="preserve">austérité </w:t>
      </w:r>
      <w:r w:rsidR="007366C3" w:rsidRPr="00181259">
        <w:rPr>
          <w:lang w:val="fr-FR"/>
        </w:rPr>
        <w:t>s</w:t>
      </w:r>
      <w:r w:rsidR="00F30D9C" w:rsidRPr="00181259">
        <w:rPr>
          <w:lang w:val="fr-FR"/>
        </w:rPr>
        <w:t>’</w:t>
      </w:r>
      <w:r w:rsidR="007366C3" w:rsidRPr="00181259">
        <w:rPr>
          <w:lang w:val="fr-FR"/>
        </w:rPr>
        <w:t>est</w:t>
      </w:r>
      <w:r w:rsidR="0096142D" w:rsidRPr="00181259">
        <w:rPr>
          <w:lang w:val="fr-FR"/>
        </w:rPr>
        <w:t xml:space="preserve"> banal</w:t>
      </w:r>
      <w:r w:rsidR="007366C3" w:rsidRPr="00181259">
        <w:rPr>
          <w:lang w:val="fr-FR"/>
        </w:rPr>
        <w:t>isée</w:t>
      </w:r>
      <w:r w:rsidR="0096142D" w:rsidRPr="00181259">
        <w:rPr>
          <w:lang w:val="fr-FR"/>
        </w:rPr>
        <w:t xml:space="preserve"> et que l</w:t>
      </w:r>
      <w:r w:rsidR="00F30D9C" w:rsidRPr="00181259">
        <w:rPr>
          <w:lang w:val="fr-FR"/>
        </w:rPr>
        <w:t>’</w:t>
      </w:r>
      <w:r w:rsidR="007366C3" w:rsidRPr="00181259">
        <w:rPr>
          <w:lang w:val="fr-FR"/>
        </w:rPr>
        <w:t xml:space="preserve">objectif prioritaire </w:t>
      </w:r>
      <w:r w:rsidR="0096142D" w:rsidRPr="00181259">
        <w:rPr>
          <w:lang w:val="fr-FR"/>
        </w:rPr>
        <w:t>de l</w:t>
      </w:r>
      <w:r w:rsidR="00F30D9C" w:rsidRPr="00181259">
        <w:rPr>
          <w:lang w:val="fr-FR"/>
        </w:rPr>
        <w:t>’</w:t>
      </w:r>
      <w:r w:rsidR="0096142D" w:rsidRPr="00181259">
        <w:rPr>
          <w:lang w:val="fr-FR"/>
        </w:rPr>
        <w:t>UE est d</w:t>
      </w:r>
      <w:r w:rsidR="00F30D9C" w:rsidRPr="00181259">
        <w:rPr>
          <w:lang w:val="fr-FR"/>
        </w:rPr>
        <w:t>’</w:t>
      </w:r>
      <w:r w:rsidR="0096142D" w:rsidRPr="00181259">
        <w:rPr>
          <w:lang w:val="fr-FR"/>
        </w:rPr>
        <w:t>obtenir « plus d</w:t>
      </w:r>
      <w:r w:rsidR="00F30D9C" w:rsidRPr="00181259">
        <w:rPr>
          <w:lang w:val="fr-FR"/>
        </w:rPr>
        <w:t>’</w:t>
      </w:r>
      <w:r w:rsidR="0096142D" w:rsidRPr="00181259">
        <w:rPr>
          <w:lang w:val="fr-FR"/>
        </w:rPr>
        <w:t>emplois et plus de croissance »</w:t>
      </w:r>
      <w:r w:rsidR="007443FE" w:rsidRPr="00181259">
        <w:rPr>
          <w:lang w:val="fr-FR"/>
        </w:rPr>
        <w:t>.</w:t>
      </w:r>
      <w:r w:rsidR="00C11894" w:rsidRPr="00181259">
        <w:rPr>
          <w:lang w:val="fr-FR"/>
        </w:rPr>
        <w:t xml:space="preserve"> </w:t>
      </w:r>
    </w:p>
    <w:p w:rsidR="0096142D" w:rsidRPr="00181259" w:rsidRDefault="0096142D">
      <w:pPr>
        <w:rPr>
          <w:lang w:val="fr-FR"/>
        </w:rPr>
      </w:pPr>
    </w:p>
    <w:p w:rsidR="00026EFA" w:rsidRPr="00181259" w:rsidRDefault="00EF01E1">
      <w:pPr>
        <w:rPr>
          <w:lang w:val="fr-FR"/>
        </w:rPr>
      </w:pPr>
      <w:r w:rsidRPr="00181259">
        <w:rPr>
          <w:lang w:val="fr-FR"/>
        </w:rPr>
        <w:t>Malgré ce contexte politique, la proposition d</w:t>
      </w:r>
      <w:r w:rsidR="00F30D9C" w:rsidRPr="00181259">
        <w:rPr>
          <w:lang w:val="fr-FR"/>
        </w:rPr>
        <w:t>’</w:t>
      </w:r>
      <w:r w:rsidR="004401A7" w:rsidRPr="00181259">
        <w:rPr>
          <w:lang w:val="fr-FR"/>
        </w:rPr>
        <w:t xml:space="preserve">AEA </w:t>
      </w:r>
      <w:r w:rsidRPr="00181259">
        <w:rPr>
          <w:lang w:val="fr-FR"/>
        </w:rPr>
        <w:t>nous offre une formidable occasion d</w:t>
      </w:r>
      <w:r w:rsidR="00F30D9C" w:rsidRPr="00181259">
        <w:rPr>
          <w:lang w:val="fr-FR"/>
        </w:rPr>
        <w:t>’</w:t>
      </w:r>
      <w:r w:rsidRPr="00181259">
        <w:rPr>
          <w:lang w:val="fr-FR"/>
        </w:rPr>
        <w:t>accomplir de réels progrès dans la bonne direction</w:t>
      </w:r>
      <w:r w:rsidR="004471CD" w:rsidRPr="00181259">
        <w:rPr>
          <w:lang w:val="fr-FR"/>
        </w:rPr>
        <w:t>.</w:t>
      </w:r>
    </w:p>
    <w:p w:rsidR="00026EFA" w:rsidRPr="00181259" w:rsidRDefault="00026EFA">
      <w:pPr>
        <w:rPr>
          <w:lang w:val="fr-FR"/>
        </w:rPr>
      </w:pPr>
      <w:r w:rsidRPr="00181259">
        <w:rPr>
          <w:lang w:val="fr-FR"/>
        </w:rPr>
        <w:t xml:space="preserve"> </w:t>
      </w:r>
    </w:p>
    <w:p w:rsidR="00A96557" w:rsidRPr="00181259" w:rsidRDefault="00C4635D">
      <w:pPr>
        <w:rPr>
          <w:rStyle w:val="Hyperlink"/>
          <w:lang w:val="fr-FR"/>
        </w:rPr>
      </w:pPr>
      <w:hyperlink r:id="rId8" w:history="1">
        <w:r w:rsidR="00B95D02" w:rsidRPr="00181259">
          <w:rPr>
            <w:rStyle w:val="Hyperlink"/>
            <w:lang w:val="fr-FR"/>
          </w:rPr>
          <w:t>http://ec.europa.eu/social/main.jsp?langId=en&amp;catId=89&amp;newsId=2400</w:t>
        </w:r>
      </w:hyperlink>
    </w:p>
    <w:p w:rsidR="00B95D02" w:rsidRPr="00181259" w:rsidRDefault="00B95D02">
      <w:pPr>
        <w:rPr>
          <w:lang w:val="fr-FR"/>
        </w:rPr>
      </w:pPr>
    </w:p>
    <w:p w:rsidR="00A96557" w:rsidRPr="00181259" w:rsidRDefault="009778F2" w:rsidP="00A96557">
      <w:pPr>
        <w:pStyle w:val="Heading2"/>
        <w:rPr>
          <w:lang w:val="fr-FR"/>
        </w:rPr>
      </w:pPr>
      <w:r w:rsidRPr="00181259">
        <w:rPr>
          <w:lang w:val="fr-FR"/>
        </w:rPr>
        <w:t>La proposition d</w:t>
      </w:r>
      <w:r w:rsidR="00F30D9C" w:rsidRPr="00181259">
        <w:rPr>
          <w:lang w:val="fr-FR"/>
        </w:rPr>
        <w:t>’</w:t>
      </w:r>
      <w:r w:rsidRPr="00181259">
        <w:rPr>
          <w:lang w:val="fr-FR"/>
        </w:rPr>
        <w:t>Acte européen sur l</w:t>
      </w:r>
      <w:r w:rsidR="00F30D9C" w:rsidRPr="00181259">
        <w:rPr>
          <w:lang w:val="fr-FR"/>
        </w:rPr>
        <w:t>’</w:t>
      </w:r>
      <w:r w:rsidRPr="00181259">
        <w:rPr>
          <w:lang w:val="fr-FR"/>
        </w:rPr>
        <w:t>Accessibilité</w:t>
      </w:r>
    </w:p>
    <w:p w:rsidR="001A2D98" w:rsidRPr="00181259" w:rsidRDefault="001A2D98">
      <w:pPr>
        <w:rPr>
          <w:lang w:val="fr-FR"/>
        </w:rPr>
      </w:pPr>
    </w:p>
    <w:p w:rsidR="001A2D98" w:rsidRPr="00181259" w:rsidRDefault="00AF4B2F">
      <w:pPr>
        <w:rPr>
          <w:lang w:val="fr-FR"/>
        </w:rPr>
      </w:pPr>
      <w:r w:rsidRPr="00181259">
        <w:rPr>
          <w:lang w:val="fr-FR"/>
        </w:rPr>
        <w:t>La proposition d</w:t>
      </w:r>
      <w:r w:rsidR="00F30D9C" w:rsidRPr="00181259">
        <w:rPr>
          <w:lang w:val="fr-FR"/>
        </w:rPr>
        <w:t>’</w:t>
      </w:r>
      <w:r w:rsidRPr="00181259">
        <w:rPr>
          <w:lang w:val="fr-FR"/>
        </w:rPr>
        <w:t>acte législatif européen sur l</w:t>
      </w:r>
      <w:r w:rsidR="00F30D9C" w:rsidRPr="00181259">
        <w:rPr>
          <w:lang w:val="fr-FR"/>
        </w:rPr>
        <w:t>’</w:t>
      </w:r>
      <w:r w:rsidRPr="00181259">
        <w:rPr>
          <w:lang w:val="fr-FR"/>
        </w:rPr>
        <w:t>accessibilité c</w:t>
      </w:r>
      <w:r w:rsidR="008C2B94" w:rsidRPr="00181259">
        <w:rPr>
          <w:lang w:val="fr-FR"/>
        </w:rPr>
        <w:t>ouvre le</w:t>
      </w:r>
      <w:r w:rsidRPr="00181259">
        <w:rPr>
          <w:lang w:val="fr-FR"/>
        </w:rPr>
        <w:t xml:space="preserve"> matériel informatique et </w:t>
      </w:r>
      <w:r w:rsidR="008C2B94" w:rsidRPr="00181259">
        <w:rPr>
          <w:lang w:val="fr-FR"/>
        </w:rPr>
        <w:t xml:space="preserve">les systèmes </w:t>
      </w:r>
      <w:r w:rsidRPr="00181259">
        <w:rPr>
          <w:lang w:val="fr-FR"/>
        </w:rPr>
        <w:t>d</w:t>
      </w:r>
      <w:r w:rsidR="00F30D9C" w:rsidRPr="00181259">
        <w:rPr>
          <w:lang w:val="fr-FR"/>
        </w:rPr>
        <w:t>’</w:t>
      </w:r>
      <w:r w:rsidRPr="00181259">
        <w:rPr>
          <w:lang w:val="fr-FR"/>
        </w:rPr>
        <w:t xml:space="preserve">exploitation, les </w:t>
      </w:r>
      <w:r w:rsidR="003B030C" w:rsidRPr="00181259">
        <w:rPr>
          <w:lang w:val="fr-FR"/>
        </w:rPr>
        <w:t>distributeurs automatiques de billets</w:t>
      </w:r>
      <w:r w:rsidR="002348F8" w:rsidRPr="00181259">
        <w:rPr>
          <w:lang w:val="fr-FR"/>
        </w:rPr>
        <w:t>,</w:t>
      </w:r>
      <w:r w:rsidR="00A25E4D" w:rsidRPr="00181259">
        <w:rPr>
          <w:lang w:val="fr-FR"/>
        </w:rPr>
        <w:t xml:space="preserve"> les</w:t>
      </w:r>
      <w:r w:rsidR="002348F8" w:rsidRPr="00181259">
        <w:rPr>
          <w:lang w:val="fr-FR"/>
        </w:rPr>
        <w:t xml:space="preserve"> </w:t>
      </w:r>
      <w:r w:rsidR="00A25E4D" w:rsidRPr="00181259">
        <w:rPr>
          <w:lang w:val="fr-FR"/>
        </w:rPr>
        <w:t>billetteries automatiques, les machines d</w:t>
      </w:r>
      <w:r w:rsidR="00F30D9C" w:rsidRPr="00181259">
        <w:rPr>
          <w:lang w:val="fr-FR"/>
        </w:rPr>
        <w:t>’</w:t>
      </w:r>
      <w:r w:rsidRPr="00181259">
        <w:rPr>
          <w:lang w:val="fr-FR"/>
        </w:rPr>
        <w:t xml:space="preserve">enregistrement, </w:t>
      </w:r>
      <w:r w:rsidR="00A25E4D" w:rsidRPr="00181259">
        <w:rPr>
          <w:lang w:val="fr-FR"/>
        </w:rPr>
        <w:t>l</w:t>
      </w:r>
      <w:r w:rsidRPr="00181259">
        <w:rPr>
          <w:lang w:val="fr-FR"/>
        </w:rPr>
        <w:t>es téléphones et smartphones, les tablettes, les télévis</w:t>
      </w:r>
      <w:r w:rsidR="00A25E4D" w:rsidRPr="00181259">
        <w:rPr>
          <w:lang w:val="fr-FR"/>
        </w:rPr>
        <w:t>ions</w:t>
      </w:r>
      <w:r w:rsidRPr="00181259">
        <w:rPr>
          <w:lang w:val="fr-FR"/>
        </w:rPr>
        <w:t xml:space="preserve">, les achats en ligne, les services bancaires, les livres électroniques et les sites Web des entreprises de transport, </w:t>
      </w:r>
      <w:r w:rsidR="006741CE" w:rsidRPr="00181259">
        <w:rPr>
          <w:lang w:val="fr-FR"/>
        </w:rPr>
        <w:t xml:space="preserve">ce dont </w:t>
      </w:r>
      <w:r w:rsidRPr="00181259">
        <w:rPr>
          <w:lang w:val="fr-FR"/>
        </w:rPr>
        <w:t>nous nous félicitons</w:t>
      </w:r>
      <w:r w:rsidR="00865AF2" w:rsidRPr="00181259">
        <w:rPr>
          <w:lang w:val="fr-FR"/>
        </w:rPr>
        <w:t>.</w:t>
      </w:r>
      <w:r w:rsidR="004B5645" w:rsidRPr="00181259">
        <w:rPr>
          <w:lang w:val="fr-FR"/>
        </w:rPr>
        <w:t xml:space="preserve"> </w:t>
      </w:r>
    </w:p>
    <w:p w:rsidR="001E78A3" w:rsidRPr="00181259" w:rsidRDefault="001E78A3">
      <w:pPr>
        <w:rPr>
          <w:lang w:val="fr-FR"/>
        </w:rPr>
      </w:pPr>
    </w:p>
    <w:p w:rsidR="005F0467" w:rsidRPr="00181259" w:rsidRDefault="001C46DE">
      <w:pPr>
        <w:rPr>
          <w:lang w:val="fr-FR"/>
        </w:rPr>
      </w:pPr>
      <w:r w:rsidRPr="00181259">
        <w:rPr>
          <w:lang w:val="fr-FR"/>
        </w:rPr>
        <w:t xml:space="preserve">Bien que nous </w:t>
      </w:r>
      <w:r w:rsidR="00EE2F7E" w:rsidRPr="00181259">
        <w:rPr>
          <w:lang w:val="fr-FR"/>
        </w:rPr>
        <w:t>soyons en accord avec</w:t>
      </w:r>
      <w:r w:rsidR="00077A2F" w:rsidRPr="00181259">
        <w:rPr>
          <w:lang w:val="fr-FR"/>
        </w:rPr>
        <w:t xml:space="preserve"> cette proposition et l</w:t>
      </w:r>
      <w:r w:rsidR="00F30D9C" w:rsidRPr="00181259">
        <w:rPr>
          <w:lang w:val="fr-FR"/>
        </w:rPr>
        <w:t>’</w:t>
      </w:r>
      <w:r w:rsidR="00077A2F" w:rsidRPr="00181259">
        <w:rPr>
          <w:lang w:val="fr-FR"/>
        </w:rPr>
        <w:t xml:space="preserve">essentiel de son contenu, </w:t>
      </w:r>
      <w:r w:rsidR="00C02798" w:rsidRPr="00181259">
        <w:rPr>
          <w:lang w:val="fr-FR"/>
        </w:rPr>
        <w:t xml:space="preserve">nous avons </w:t>
      </w:r>
      <w:r w:rsidR="00C858F3" w:rsidRPr="00181259">
        <w:rPr>
          <w:lang w:val="fr-FR"/>
        </w:rPr>
        <w:t xml:space="preserve">néanmoins exprimé </w:t>
      </w:r>
      <w:r w:rsidR="00C02798" w:rsidRPr="00181259">
        <w:rPr>
          <w:lang w:val="fr-FR"/>
        </w:rPr>
        <w:t xml:space="preserve">quelques </w:t>
      </w:r>
      <w:r w:rsidR="003357A5" w:rsidRPr="00181259">
        <w:rPr>
          <w:lang w:val="fr-FR"/>
        </w:rPr>
        <w:t>inquiétudes</w:t>
      </w:r>
      <w:r w:rsidR="00C02798" w:rsidRPr="00181259">
        <w:rPr>
          <w:lang w:val="fr-FR"/>
        </w:rPr>
        <w:t xml:space="preserve"> dans notre réponse initiale à la Commission sur la proposition</w:t>
      </w:r>
      <w:r w:rsidR="003357A5" w:rsidRPr="00181259">
        <w:rPr>
          <w:lang w:val="fr-FR"/>
        </w:rPr>
        <w:t> </w:t>
      </w:r>
      <w:r w:rsidR="00C02798" w:rsidRPr="00181259">
        <w:rPr>
          <w:lang w:val="fr-FR"/>
        </w:rPr>
        <w:t>:</w:t>
      </w:r>
      <w:r w:rsidR="00B95D02" w:rsidRPr="00181259">
        <w:rPr>
          <w:lang w:val="fr-FR"/>
        </w:rPr>
        <w:t xml:space="preserve"> </w:t>
      </w:r>
    </w:p>
    <w:p w:rsidR="00B95D02" w:rsidRPr="00181259" w:rsidRDefault="00B95D02">
      <w:pPr>
        <w:rPr>
          <w:lang w:val="fr-FR"/>
        </w:rPr>
      </w:pPr>
    </w:p>
    <w:p w:rsidR="00B95D02" w:rsidRPr="00181259" w:rsidRDefault="00C4635D">
      <w:pPr>
        <w:rPr>
          <w:lang w:val="fr-FR"/>
        </w:rPr>
      </w:pPr>
      <w:hyperlink r:id="rId9" w:history="1">
        <w:r w:rsidR="00B95D02" w:rsidRPr="00181259">
          <w:rPr>
            <w:rStyle w:val="Hyperlink"/>
            <w:lang w:val="fr-FR"/>
          </w:rPr>
          <w:t>http://www.euroblind.org/press-and-publications/publications/nr/46</w:t>
        </w:r>
      </w:hyperlink>
    </w:p>
    <w:p w:rsidR="00B95D02" w:rsidRPr="00181259" w:rsidRDefault="00B95D02">
      <w:pPr>
        <w:rPr>
          <w:lang w:val="fr-FR"/>
        </w:rPr>
      </w:pPr>
    </w:p>
    <w:p w:rsidR="005F0467" w:rsidRPr="00181259" w:rsidRDefault="005F0467">
      <w:pPr>
        <w:rPr>
          <w:lang w:val="fr-FR"/>
        </w:rPr>
      </w:pPr>
    </w:p>
    <w:p w:rsidR="004B5645" w:rsidRPr="00181259" w:rsidRDefault="00B80053">
      <w:pPr>
        <w:rPr>
          <w:b/>
          <w:lang w:val="fr-FR"/>
        </w:rPr>
      </w:pPr>
      <w:r w:rsidRPr="00181259">
        <w:rPr>
          <w:b/>
          <w:lang w:val="fr-FR"/>
        </w:rPr>
        <w:t>C</w:t>
      </w:r>
      <w:r w:rsidR="005562AD" w:rsidRPr="00181259">
        <w:rPr>
          <w:b/>
          <w:lang w:val="fr-FR"/>
        </w:rPr>
        <w:t>hamp d</w:t>
      </w:r>
      <w:r w:rsidR="00F30D9C" w:rsidRPr="00181259">
        <w:rPr>
          <w:b/>
          <w:lang w:val="fr-FR"/>
        </w:rPr>
        <w:t>’</w:t>
      </w:r>
      <w:r w:rsidR="005562AD" w:rsidRPr="00181259">
        <w:rPr>
          <w:b/>
          <w:lang w:val="fr-FR"/>
        </w:rPr>
        <w:t>application</w:t>
      </w:r>
    </w:p>
    <w:p w:rsidR="005562AD" w:rsidRPr="00181259" w:rsidRDefault="005562AD">
      <w:pPr>
        <w:rPr>
          <w:lang w:val="fr-FR"/>
        </w:rPr>
      </w:pPr>
    </w:p>
    <w:p w:rsidR="00457566" w:rsidRPr="00181259" w:rsidRDefault="00487461">
      <w:pPr>
        <w:rPr>
          <w:lang w:val="fr-FR"/>
        </w:rPr>
      </w:pPr>
      <w:r w:rsidRPr="00181259">
        <w:rPr>
          <w:lang w:val="fr-FR"/>
        </w:rPr>
        <w:t xml:space="preserve">De nombreux produits et services ne figurent pas dans </w:t>
      </w:r>
      <w:r w:rsidR="00354099" w:rsidRPr="00181259">
        <w:rPr>
          <w:lang w:val="fr-FR"/>
        </w:rPr>
        <w:t>cette</w:t>
      </w:r>
      <w:r w:rsidRPr="00181259">
        <w:rPr>
          <w:lang w:val="fr-FR"/>
        </w:rPr>
        <w:t xml:space="preserve"> proposition</w:t>
      </w:r>
      <w:r w:rsidR="000144B4" w:rsidRPr="00181259">
        <w:rPr>
          <w:lang w:val="fr-FR"/>
        </w:rPr>
        <w:t>,</w:t>
      </w:r>
      <w:r w:rsidRPr="00181259">
        <w:rPr>
          <w:lang w:val="fr-FR"/>
        </w:rPr>
        <w:t xml:space="preserve"> </w:t>
      </w:r>
      <w:r w:rsidR="00354099" w:rsidRPr="00181259">
        <w:rPr>
          <w:lang w:val="fr-FR"/>
        </w:rPr>
        <w:t>alors qu</w:t>
      </w:r>
      <w:r w:rsidR="00F30D9C" w:rsidRPr="00181259">
        <w:rPr>
          <w:lang w:val="fr-FR"/>
        </w:rPr>
        <w:t>’</w:t>
      </w:r>
      <w:r w:rsidR="00354099" w:rsidRPr="00181259">
        <w:rPr>
          <w:lang w:val="fr-FR"/>
        </w:rPr>
        <w:t xml:space="preserve">ils devraient </w:t>
      </w:r>
      <w:r w:rsidR="00204914" w:rsidRPr="00181259">
        <w:rPr>
          <w:lang w:val="fr-FR"/>
        </w:rPr>
        <w:t>en faire partie</w:t>
      </w:r>
      <w:r w:rsidR="00354099" w:rsidRPr="00181259">
        <w:rPr>
          <w:lang w:val="fr-FR"/>
        </w:rPr>
        <w:t xml:space="preserve">. </w:t>
      </w:r>
      <w:r w:rsidR="00B80053" w:rsidRPr="00181259">
        <w:rPr>
          <w:lang w:val="fr-FR"/>
        </w:rPr>
        <w:t>Pour ne citer qu</w:t>
      </w:r>
      <w:r w:rsidR="00F30D9C" w:rsidRPr="00181259">
        <w:rPr>
          <w:lang w:val="fr-FR"/>
        </w:rPr>
        <w:t>’</w:t>
      </w:r>
      <w:r w:rsidR="00B80053" w:rsidRPr="00181259">
        <w:rPr>
          <w:lang w:val="fr-FR"/>
        </w:rPr>
        <w:t>un exemple</w:t>
      </w:r>
      <w:r w:rsidR="00C90E8D" w:rsidRPr="00181259">
        <w:rPr>
          <w:lang w:val="fr-FR"/>
        </w:rPr>
        <w:t>, bien que les « DAB »</w:t>
      </w:r>
      <w:r w:rsidR="00C34555" w:rsidRPr="00181259">
        <w:rPr>
          <w:lang w:val="fr-FR"/>
        </w:rPr>
        <w:t xml:space="preserve"> ou les automates bancaires </w:t>
      </w:r>
      <w:r w:rsidR="007077A8" w:rsidRPr="00181259">
        <w:rPr>
          <w:lang w:val="fr-FR"/>
        </w:rPr>
        <w:t>soi</w:t>
      </w:r>
      <w:r w:rsidR="003F168A" w:rsidRPr="00181259">
        <w:rPr>
          <w:lang w:val="fr-FR"/>
        </w:rPr>
        <w:t>en</w:t>
      </w:r>
      <w:r w:rsidR="007077A8" w:rsidRPr="00181259">
        <w:rPr>
          <w:lang w:val="fr-FR"/>
        </w:rPr>
        <w:t xml:space="preserve">t pris en compte, les </w:t>
      </w:r>
      <w:r w:rsidRPr="00181259">
        <w:rPr>
          <w:lang w:val="fr-FR"/>
        </w:rPr>
        <w:t xml:space="preserve">terminaux de paiement utilisés </w:t>
      </w:r>
      <w:r w:rsidR="007077A8" w:rsidRPr="00181259">
        <w:rPr>
          <w:lang w:val="fr-FR"/>
        </w:rPr>
        <w:t xml:space="preserve">en magasins </w:t>
      </w:r>
      <w:r w:rsidR="00204914" w:rsidRPr="00181259">
        <w:rPr>
          <w:lang w:val="fr-FR"/>
        </w:rPr>
        <w:t>pour régler avec</w:t>
      </w:r>
      <w:r w:rsidR="007077A8" w:rsidRPr="00181259">
        <w:rPr>
          <w:lang w:val="fr-FR"/>
        </w:rPr>
        <w:t xml:space="preserve"> une carte</w:t>
      </w:r>
      <w:r w:rsidRPr="00181259">
        <w:rPr>
          <w:lang w:val="fr-FR"/>
        </w:rPr>
        <w:t xml:space="preserve"> de crédit </w:t>
      </w:r>
      <w:r w:rsidR="000113D2" w:rsidRPr="00181259">
        <w:rPr>
          <w:lang w:val="fr-FR"/>
        </w:rPr>
        <w:t>ne</w:t>
      </w:r>
      <w:r w:rsidRPr="00181259">
        <w:rPr>
          <w:lang w:val="fr-FR"/>
        </w:rPr>
        <w:t xml:space="preserve"> semblent pas</w:t>
      </w:r>
      <w:r w:rsidR="00983359" w:rsidRPr="00181259">
        <w:rPr>
          <w:lang w:val="fr-FR"/>
        </w:rPr>
        <w:t xml:space="preserve"> concernés. </w:t>
      </w:r>
      <w:r w:rsidRPr="00181259">
        <w:rPr>
          <w:lang w:val="fr-FR"/>
        </w:rPr>
        <w:t>Nous ne comprenons pas la logique de cette exclusion</w:t>
      </w:r>
      <w:r w:rsidR="00983359" w:rsidRPr="00181259">
        <w:rPr>
          <w:lang w:val="fr-FR"/>
        </w:rPr>
        <w:t>.</w:t>
      </w:r>
    </w:p>
    <w:p w:rsidR="00582B3A" w:rsidRPr="00181259" w:rsidRDefault="00582B3A">
      <w:pPr>
        <w:rPr>
          <w:lang w:val="fr-FR"/>
        </w:rPr>
      </w:pPr>
    </w:p>
    <w:p w:rsidR="00436D53" w:rsidRPr="00181259" w:rsidRDefault="00F959D7">
      <w:pPr>
        <w:rPr>
          <w:b/>
          <w:lang w:val="fr-FR"/>
        </w:rPr>
      </w:pPr>
      <w:r w:rsidRPr="00181259">
        <w:rPr>
          <w:b/>
          <w:lang w:val="fr-FR"/>
        </w:rPr>
        <w:t>Exceptions aux nouvelles règles</w:t>
      </w:r>
    </w:p>
    <w:p w:rsidR="00F959D7" w:rsidRPr="00181259" w:rsidRDefault="00F959D7">
      <w:pPr>
        <w:rPr>
          <w:lang w:val="fr-FR"/>
        </w:rPr>
      </w:pPr>
    </w:p>
    <w:p w:rsidR="00DF64E6" w:rsidRPr="00181259" w:rsidRDefault="00F959D7">
      <w:pPr>
        <w:rPr>
          <w:lang w:val="fr-FR"/>
        </w:rPr>
      </w:pPr>
      <w:r w:rsidRPr="00181259">
        <w:rPr>
          <w:lang w:val="fr-FR"/>
        </w:rPr>
        <w:t xml:space="preserve">La proposition de la Commission européenne prévoit des exceptions pour les entreprises qui </w:t>
      </w:r>
      <w:r w:rsidR="00634612" w:rsidRPr="00181259">
        <w:rPr>
          <w:lang w:val="fr-FR"/>
        </w:rPr>
        <w:t>estiment</w:t>
      </w:r>
      <w:r w:rsidR="003D2E79" w:rsidRPr="00181259">
        <w:rPr>
          <w:lang w:val="fr-FR"/>
        </w:rPr>
        <w:t xml:space="preserve"> qu</w:t>
      </w:r>
      <w:r w:rsidR="00634612" w:rsidRPr="00181259">
        <w:rPr>
          <w:lang w:val="fr-FR"/>
        </w:rPr>
        <w:t xml:space="preserve">e la mise en conformité de leurs </w:t>
      </w:r>
      <w:r w:rsidR="003D2E79" w:rsidRPr="00181259">
        <w:rPr>
          <w:lang w:val="fr-FR"/>
        </w:rPr>
        <w:t>produits ou services</w:t>
      </w:r>
      <w:r w:rsidR="00634612" w:rsidRPr="00181259">
        <w:rPr>
          <w:lang w:val="fr-FR"/>
        </w:rPr>
        <w:t xml:space="preserve"> serait trop chère ou trop compliquée</w:t>
      </w:r>
      <w:r w:rsidRPr="00181259">
        <w:rPr>
          <w:lang w:val="fr-FR"/>
        </w:rPr>
        <w:t xml:space="preserve">. Nous avons demandé des éclaircissements sur ces exceptions et </w:t>
      </w:r>
      <w:r w:rsidR="00167D2B" w:rsidRPr="00181259">
        <w:rPr>
          <w:lang w:val="fr-FR"/>
        </w:rPr>
        <w:t xml:space="preserve">la mise en place de </w:t>
      </w:r>
      <w:r w:rsidRPr="00181259">
        <w:rPr>
          <w:lang w:val="fr-FR"/>
        </w:rPr>
        <w:t xml:space="preserve">garanties solides </w:t>
      </w:r>
      <w:r w:rsidR="00167D2B" w:rsidRPr="00181259">
        <w:rPr>
          <w:lang w:val="fr-FR"/>
        </w:rPr>
        <w:t>afin d</w:t>
      </w:r>
      <w:r w:rsidR="00F30D9C" w:rsidRPr="00181259">
        <w:rPr>
          <w:lang w:val="fr-FR"/>
        </w:rPr>
        <w:t>’</w:t>
      </w:r>
      <w:r w:rsidRPr="00181259">
        <w:rPr>
          <w:lang w:val="fr-FR"/>
        </w:rPr>
        <w:t xml:space="preserve">éviter les abus. Nous ne voulons pas </w:t>
      </w:r>
      <w:r w:rsidR="004C5607" w:rsidRPr="00181259">
        <w:rPr>
          <w:lang w:val="fr-FR"/>
        </w:rPr>
        <w:t>d</w:t>
      </w:r>
      <w:r w:rsidR="00F30D9C" w:rsidRPr="00181259">
        <w:rPr>
          <w:lang w:val="fr-FR"/>
        </w:rPr>
        <w:t>’</w:t>
      </w:r>
      <w:r w:rsidRPr="00181259">
        <w:rPr>
          <w:lang w:val="fr-FR"/>
        </w:rPr>
        <w:t>une loi qui fini</w:t>
      </w:r>
      <w:r w:rsidR="004C5607" w:rsidRPr="00181259">
        <w:rPr>
          <w:lang w:val="fr-FR"/>
        </w:rPr>
        <w:t xml:space="preserve">sse </w:t>
      </w:r>
      <w:r w:rsidRPr="00181259">
        <w:rPr>
          <w:lang w:val="fr-FR"/>
        </w:rPr>
        <w:t xml:space="preserve">par </w:t>
      </w:r>
      <w:r w:rsidR="00E92A8A" w:rsidRPr="00181259">
        <w:rPr>
          <w:lang w:val="fr-FR"/>
        </w:rPr>
        <w:t>devenir</w:t>
      </w:r>
      <w:r w:rsidRPr="00181259">
        <w:rPr>
          <w:lang w:val="fr-FR"/>
        </w:rPr>
        <w:t xml:space="preserve"> facultative pour ceux </w:t>
      </w:r>
      <w:r w:rsidR="00E92A8A" w:rsidRPr="00181259">
        <w:rPr>
          <w:lang w:val="fr-FR"/>
        </w:rPr>
        <w:t>qu</w:t>
      </w:r>
      <w:r w:rsidR="00F30D9C" w:rsidRPr="00181259">
        <w:rPr>
          <w:lang w:val="fr-FR"/>
        </w:rPr>
        <w:t>’</w:t>
      </w:r>
      <w:r w:rsidR="00E92A8A" w:rsidRPr="00181259">
        <w:rPr>
          <w:lang w:val="fr-FR"/>
        </w:rPr>
        <w:t xml:space="preserve">elle est censée </w:t>
      </w:r>
      <w:r w:rsidR="0022205F" w:rsidRPr="00181259">
        <w:rPr>
          <w:lang w:val="fr-FR"/>
        </w:rPr>
        <w:t xml:space="preserve">contraindre </w:t>
      </w:r>
      <w:r w:rsidR="00E92A8A" w:rsidRPr="00181259">
        <w:rPr>
          <w:lang w:val="fr-FR"/>
        </w:rPr>
        <w:t>!</w:t>
      </w:r>
    </w:p>
    <w:p w:rsidR="00097161" w:rsidRPr="00181259" w:rsidRDefault="00097161">
      <w:pPr>
        <w:rPr>
          <w:lang w:val="fr-FR"/>
        </w:rPr>
      </w:pPr>
    </w:p>
    <w:p w:rsidR="00097161" w:rsidRPr="00181259" w:rsidRDefault="0022205F">
      <w:pPr>
        <w:rPr>
          <w:lang w:val="fr-FR"/>
        </w:rPr>
      </w:pPr>
      <w:r w:rsidRPr="00181259">
        <w:rPr>
          <w:lang w:val="fr-FR"/>
        </w:rPr>
        <w:t xml:space="preserve">Nous </w:t>
      </w:r>
      <w:r w:rsidR="00362FBF" w:rsidRPr="00181259">
        <w:rPr>
          <w:lang w:val="fr-FR"/>
        </w:rPr>
        <w:t>souhaitons</w:t>
      </w:r>
      <w:r w:rsidRPr="00181259">
        <w:rPr>
          <w:lang w:val="fr-FR"/>
        </w:rPr>
        <w:t xml:space="preserve"> également mieux comprendre certaines dispositions de la nouvelle loi proposée. Pour être juste envers la Commission, il est difficile de </w:t>
      </w:r>
      <w:r w:rsidR="00544284" w:rsidRPr="00181259">
        <w:rPr>
          <w:lang w:val="fr-FR"/>
        </w:rPr>
        <w:t>formuler</w:t>
      </w:r>
      <w:r w:rsidRPr="00181259">
        <w:rPr>
          <w:lang w:val="fr-FR"/>
        </w:rPr>
        <w:t xml:space="preserve"> l</w:t>
      </w:r>
      <w:r w:rsidR="00F30D9C" w:rsidRPr="00181259">
        <w:rPr>
          <w:lang w:val="fr-FR"/>
        </w:rPr>
        <w:t>’</w:t>
      </w:r>
      <w:r w:rsidR="00D42FEC" w:rsidRPr="00181259">
        <w:rPr>
          <w:lang w:val="fr-FR"/>
        </w:rPr>
        <w:t xml:space="preserve">AEA </w:t>
      </w:r>
      <w:r w:rsidRPr="00181259">
        <w:rPr>
          <w:lang w:val="fr-FR"/>
        </w:rPr>
        <w:t>de</w:t>
      </w:r>
      <w:r w:rsidR="00DB7363" w:rsidRPr="00181259">
        <w:rPr>
          <w:lang w:val="fr-FR"/>
        </w:rPr>
        <w:t xml:space="preserve"> telle</w:t>
      </w:r>
      <w:r w:rsidRPr="00181259">
        <w:rPr>
          <w:lang w:val="fr-FR"/>
        </w:rPr>
        <w:t xml:space="preserve"> sorte qu</w:t>
      </w:r>
      <w:r w:rsidR="00F30D9C" w:rsidRPr="00181259">
        <w:rPr>
          <w:lang w:val="fr-FR"/>
        </w:rPr>
        <w:t>’</w:t>
      </w:r>
      <w:r w:rsidRPr="00181259">
        <w:rPr>
          <w:lang w:val="fr-FR"/>
        </w:rPr>
        <w:t xml:space="preserve">il </w:t>
      </w:r>
      <w:r w:rsidR="00DB7363" w:rsidRPr="00181259">
        <w:rPr>
          <w:lang w:val="fr-FR"/>
        </w:rPr>
        <w:t xml:space="preserve">impose </w:t>
      </w:r>
      <w:r w:rsidRPr="00181259">
        <w:rPr>
          <w:lang w:val="fr-FR"/>
        </w:rPr>
        <w:t xml:space="preserve">une accessibilité suffisante, </w:t>
      </w:r>
      <w:r w:rsidR="00544284" w:rsidRPr="00181259">
        <w:rPr>
          <w:lang w:val="fr-FR"/>
        </w:rPr>
        <w:t>résiste à</w:t>
      </w:r>
      <w:r w:rsidRPr="00181259">
        <w:rPr>
          <w:lang w:val="fr-FR"/>
        </w:rPr>
        <w:t xml:space="preserve"> «</w:t>
      </w:r>
      <w:r w:rsidR="00544284" w:rsidRPr="00181259">
        <w:rPr>
          <w:lang w:val="fr-FR"/>
        </w:rPr>
        <w:t> </w:t>
      </w:r>
      <w:r w:rsidRPr="00181259">
        <w:rPr>
          <w:lang w:val="fr-FR"/>
        </w:rPr>
        <w:t>l</w:t>
      </w:r>
      <w:r w:rsidR="00F30D9C" w:rsidRPr="00181259">
        <w:rPr>
          <w:lang w:val="fr-FR"/>
        </w:rPr>
        <w:t>’</w:t>
      </w:r>
      <w:r w:rsidRPr="00181259">
        <w:rPr>
          <w:lang w:val="fr-FR"/>
        </w:rPr>
        <w:t xml:space="preserve">épreuve du </w:t>
      </w:r>
      <w:r w:rsidR="001715A8" w:rsidRPr="00181259">
        <w:rPr>
          <w:lang w:val="fr-FR"/>
        </w:rPr>
        <w:t>temps</w:t>
      </w:r>
      <w:r w:rsidR="00544284" w:rsidRPr="00181259">
        <w:rPr>
          <w:lang w:val="fr-FR"/>
        </w:rPr>
        <w:t> »</w:t>
      </w:r>
      <w:r w:rsidRPr="00181259">
        <w:rPr>
          <w:lang w:val="fr-FR"/>
        </w:rPr>
        <w:t xml:space="preserve"> et explique clairement </w:t>
      </w:r>
      <w:r w:rsidR="001715A8" w:rsidRPr="00181259">
        <w:rPr>
          <w:lang w:val="fr-FR"/>
        </w:rPr>
        <w:t xml:space="preserve">quelles fonctions </w:t>
      </w:r>
      <w:r w:rsidRPr="00181259">
        <w:rPr>
          <w:lang w:val="fr-FR"/>
        </w:rPr>
        <w:t xml:space="preserve">un produit ou un service </w:t>
      </w:r>
      <w:r w:rsidR="001715A8" w:rsidRPr="00181259">
        <w:rPr>
          <w:lang w:val="fr-FR"/>
        </w:rPr>
        <w:t xml:space="preserve">accessible </w:t>
      </w:r>
      <w:r w:rsidRPr="00181259">
        <w:rPr>
          <w:lang w:val="fr-FR"/>
        </w:rPr>
        <w:t xml:space="preserve">doit </w:t>
      </w:r>
      <w:r w:rsidR="00703464" w:rsidRPr="00181259">
        <w:rPr>
          <w:lang w:val="fr-FR"/>
        </w:rPr>
        <w:t>réaliser</w:t>
      </w:r>
      <w:r w:rsidRPr="00181259">
        <w:rPr>
          <w:lang w:val="fr-FR"/>
        </w:rPr>
        <w:t xml:space="preserve">. Nous espérons travailler avec la Commission et les autres parties intéressées </w:t>
      </w:r>
      <w:r w:rsidR="00700281" w:rsidRPr="00181259">
        <w:rPr>
          <w:lang w:val="fr-FR"/>
        </w:rPr>
        <w:t>afin de</w:t>
      </w:r>
      <w:r w:rsidRPr="00181259">
        <w:rPr>
          <w:lang w:val="fr-FR"/>
        </w:rPr>
        <w:t xml:space="preserve"> renforcer et </w:t>
      </w:r>
      <w:r w:rsidR="00576FAC" w:rsidRPr="00181259">
        <w:rPr>
          <w:lang w:val="fr-FR"/>
        </w:rPr>
        <w:t>de</w:t>
      </w:r>
      <w:r w:rsidRPr="00181259">
        <w:rPr>
          <w:lang w:val="fr-FR"/>
        </w:rPr>
        <w:t xml:space="preserve"> clarifier le libellé</w:t>
      </w:r>
      <w:r w:rsidR="00886D51" w:rsidRPr="00181259">
        <w:rPr>
          <w:lang w:val="fr-FR"/>
        </w:rPr>
        <w:t>,</w:t>
      </w:r>
      <w:r w:rsidRPr="00181259">
        <w:rPr>
          <w:lang w:val="fr-FR"/>
        </w:rPr>
        <w:t xml:space="preserve"> si nécessaire.</w:t>
      </w:r>
      <w:r w:rsidR="00436D53" w:rsidRPr="00181259">
        <w:rPr>
          <w:lang w:val="fr-FR"/>
        </w:rPr>
        <w:t xml:space="preserve"> </w:t>
      </w:r>
    </w:p>
    <w:p w:rsidR="00436D53" w:rsidRPr="00181259" w:rsidRDefault="00436D53">
      <w:pPr>
        <w:rPr>
          <w:lang w:val="fr-FR"/>
        </w:rPr>
      </w:pPr>
    </w:p>
    <w:p w:rsidR="00436D53" w:rsidRPr="00181259" w:rsidRDefault="00886D51" w:rsidP="00A96557">
      <w:pPr>
        <w:pStyle w:val="Heading2"/>
        <w:rPr>
          <w:lang w:val="fr-FR"/>
        </w:rPr>
      </w:pPr>
      <w:r w:rsidRPr="00181259">
        <w:rPr>
          <w:lang w:val="fr-FR"/>
        </w:rPr>
        <w:t>E</w:t>
      </w:r>
      <w:r w:rsidR="00E676F3" w:rsidRPr="00181259">
        <w:rPr>
          <w:lang w:val="fr-FR"/>
        </w:rPr>
        <w:t>t maintenant ?</w:t>
      </w:r>
    </w:p>
    <w:p w:rsidR="00214A7D" w:rsidRPr="00181259" w:rsidRDefault="00214A7D">
      <w:pPr>
        <w:rPr>
          <w:lang w:val="fr-FR"/>
        </w:rPr>
      </w:pPr>
    </w:p>
    <w:p w:rsidR="00214A7D" w:rsidRPr="00181259" w:rsidRDefault="00435717">
      <w:pPr>
        <w:rPr>
          <w:lang w:val="fr-FR"/>
        </w:rPr>
      </w:pPr>
      <w:r w:rsidRPr="00181259">
        <w:rPr>
          <w:lang w:val="fr-FR"/>
        </w:rPr>
        <w:t>Nous avons déjà rencontré des acteurs clés de la Commission, du Conseil et du Parlement pour examiner le projet d</w:t>
      </w:r>
      <w:r w:rsidR="00F30D9C" w:rsidRPr="00181259">
        <w:rPr>
          <w:lang w:val="fr-FR"/>
        </w:rPr>
        <w:t>’</w:t>
      </w:r>
      <w:r w:rsidR="000228F2" w:rsidRPr="00181259">
        <w:rPr>
          <w:lang w:val="fr-FR"/>
        </w:rPr>
        <w:t>A</w:t>
      </w:r>
      <w:r w:rsidRPr="00181259">
        <w:rPr>
          <w:lang w:val="fr-FR"/>
        </w:rPr>
        <w:t>EA. Nous travaillons sur la question avec nos amis du Forum européen des personnes handicapées et de l</w:t>
      </w:r>
      <w:r w:rsidR="00F30D9C" w:rsidRPr="00181259">
        <w:rPr>
          <w:lang w:val="fr-FR"/>
        </w:rPr>
        <w:t>’</w:t>
      </w:r>
      <w:r w:rsidRPr="00181259">
        <w:rPr>
          <w:lang w:val="fr-FR"/>
        </w:rPr>
        <w:t>ANEC.</w:t>
      </w:r>
    </w:p>
    <w:p w:rsidR="00653B59" w:rsidRPr="00181259" w:rsidRDefault="00653B59">
      <w:pPr>
        <w:rPr>
          <w:lang w:val="fr-FR"/>
        </w:rPr>
      </w:pPr>
    </w:p>
    <w:p w:rsidR="00333D2C" w:rsidRPr="00181259" w:rsidRDefault="00093B9B">
      <w:pPr>
        <w:rPr>
          <w:lang w:val="fr-FR"/>
        </w:rPr>
      </w:pPr>
      <w:r w:rsidRPr="00181259">
        <w:rPr>
          <w:rStyle w:val="hps"/>
          <w:lang w:val="fr-FR"/>
        </w:rPr>
        <w:t>Nous allons</w:t>
      </w:r>
      <w:r w:rsidRPr="00181259">
        <w:rPr>
          <w:lang w:val="fr-FR"/>
        </w:rPr>
        <w:t xml:space="preserve"> </w:t>
      </w:r>
      <w:r w:rsidRPr="00181259">
        <w:rPr>
          <w:rStyle w:val="hps"/>
          <w:lang w:val="fr-FR"/>
        </w:rPr>
        <w:t>bien entendu</w:t>
      </w:r>
      <w:r w:rsidRPr="00181259">
        <w:rPr>
          <w:lang w:val="fr-FR"/>
        </w:rPr>
        <w:t xml:space="preserve"> </w:t>
      </w:r>
      <w:r w:rsidRPr="00181259">
        <w:rPr>
          <w:rStyle w:val="hps"/>
          <w:lang w:val="fr-FR"/>
        </w:rPr>
        <w:t xml:space="preserve">suivre </w:t>
      </w:r>
      <w:r w:rsidR="000724D1" w:rsidRPr="00181259">
        <w:rPr>
          <w:rStyle w:val="hps"/>
          <w:lang w:val="fr-FR"/>
        </w:rPr>
        <w:t>le</w:t>
      </w:r>
      <w:r w:rsidR="000724D1" w:rsidRPr="00181259">
        <w:rPr>
          <w:lang w:val="fr-FR"/>
        </w:rPr>
        <w:t xml:space="preserve"> </w:t>
      </w:r>
      <w:r w:rsidR="000724D1" w:rsidRPr="00181259">
        <w:rPr>
          <w:rStyle w:val="hps"/>
          <w:lang w:val="fr-FR"/>
        </w:rPr>
        <w:t>processus législatif</w:t>
      </w:r>
      <w:r w:rsidR="000724D1" w:rsidRPr="00181259">
        <w:rPr>
          <w:lang w:val="fr-FR"/>
        </w:rPr>
        <w:t xml:space="preserve"> </w:t>
      </w:r>
      <w:r w:rsidRPr="00181259">
        <w:rPr>
          <w:rStyle w:val="hps"/>
          <w:lang w:val="fr-FR"/>
        </w:rPr>
        <w:t>et</w:t>
      </w:r>
      <w:r w:rsidRPr="00181259">
        <w:rPr>
          <w:lang w:val="fr-FR"/>
        </w:rPr>
        <w:t xml:space="preserve"> </w:t>
      </w:r>
      <w:r w:rsidR="008E479C" w:rsidRPr="00181259">
        <w:rPr>
          <w:rStyle w:val="hps"/>
          <w:lang w:val="fr-FR"/>
        </w:rPr>
        <w:t>formuler</w:t>
      </w:r>
      <w:r w:rsidRPr="00181259">
        <w:rPr>
          <w:rStyle w:val="hps"/>
          <w:lang w:val="fr-FR"/>
        </w:rPr>
        <w:t xml:space="preserve"> des observations</w:t>
      </w:r>
      <w:r w:rsidRPr="00181259">
        <w:rPr>
          <w:lang w:val="fr-FR"/>
        </w:rPr>
        <w:t xml:space="preserve"> au fur et à mesure</w:t>
      </w:r>
      <w:r w:rsidR="008E479C" w:rsidRPr="00181259">
        <w:rPr>
          <w:lang w:val="fr-FR"/>
        </w:rPr>
        <w:t xml:space="preserve"> pour </w:t>
      </w:r>
      <w:r w:rsidR="00B970A6" w:rsidRPr="00181259">
        <w:rPr>
          <w:lang w:val="fr-FR"/>
        </w:rPr>
        <w:t>aller</w:t>
      </w:r>
      <w:r w:rsidR="008E479C" w:rsidRPr="00181259">
        <w:rPr>
          <w:lang w:val="fr-FR"/>
        </w:rPr>
        <w:t xml:space="preserve"> dans le sens d</w:t>
      </w:r>
      <w:r w:rsidR="00F30D9C" w:rsidRPr="00181259">
        <w:rPr>
          <w:lang w:val="fr-FR"/>
        </w:rPr>
        <w:t>’</w:t>
      </w:r>
      <w:r w:rsidR="008E479C" w:rsidRPr="00181259">
        <w:rPr>
          <w:lang w:val="fr-FR"/>
        </w:rPr>
        <w:t>un acte législatif fort et efficace</w:t>
      </w:r>
      <w:r w:rsidR="00214A7D" w:rsidRPr="00181259">
        <w:rPr>
          <w:lang w:val="fr-FR"/>
        </w:rPr>
        <w:t>.</w:t>
      </w:r>
      <w:r w:rsidR="00653B59" w:rsidRPr="00181259">
        <w:rPr>
          <w:lang w:val="fr-FR"/>
        </w:rPr>
        <w:t xml:space="preserve"> </w:t>
      </w:r>
    </w:p>
    <w:p w:rsidR="00333D2C" w:rsidRPr="00181259" w:rsidRDefault="00333D2C">
      <w:pPr>
        <w:rPr>
          <w:lang w:val="fr-FR"/>
        </w:rPr>
      </w:pPr>
    </w:p>
    <w:p w:rsidR="00097161" w:rsidRPr="0046354A" w:rsidRDefault="00B970A6">
      <w:pPr>
        <w:rPr>
          <w:lang w:val="fr-FR"/>
        </w:rPr>
      </w:pPr>
      <w:r w:rsidRPr="00181259">
        <w:rPr>
          <w:lang w:val="fr-FR"/>
        </w:rPr>
        <w:t xml:space="preserve">Nous avons beaucoup de travail à accomplir, mais si nous obtenons un bon </w:t>
      </w:r>
      <w:r w:rsidR="00370B42" w:rsidRPr="00181259">
        <w:rPr>
          <w:lang w:val="fr-FR"/>
        </w:rPr>
        <w:t>AEA</w:t>
      </w:r>
      <w:r w:rsidRPr="00181259">
        <w:rPr>
          <w:lang w:val="fr-FR"/>
        </w:rPr>
        <w:t>, l</w:t>
      </w:r>
      <w:r w:rsidR="00F30D9C" w:rsidRPr="00181259">
        <w:rPr>
          <w:lang w:val="fr-FR"/>
        </w:rPr>
        <w:t>’</w:t>
      </w:r>
      <w:r w:rsidRPr="00181259">
        <w:rPr>
          <w:lang w:val="fr-FR"/>
        </w:rPr>
        <w:t xml:space="preserve">Europe </w:t>
      </w:r>
      <w:r w:rsidR="00B93D97" w:rsidRPr="00181259">
        <w:rPr>
          <w:lang w:val="fr-FR"/>
        </w:rPr>
        <w:t xml:space="preserve">aura </w:t>
      </w:r>
      <w:r w:rsidRPr="00181259">
        <w:rPr>
          <w:lang w:val="fr-FR"/>
        </w:rPr>
        <w:t xml:space="preserve">vraiment fait un grand pas </w:t>
      </w:r>
      <w:r w:rsidR="00313A1C" w:rsidRPr="00181259">
        <w:rPr>
          <w:lang w:val="fr-FR"/>
        </w:rPr>
        <w:t xml:space="preserve">pour </w:t>
      </w:r>
      <w:r w:rsidRPr="00181259">
        <w:rPr>
          <w:lang w:val="fr-FR"/>
        </w:rPr>
        <w:t xml:space="preserve">être enfin accessible aux personnes aveugles, malvoyantes et </w:t>
      </w:r>
      <w:r w:rsidR="00313A1C" w:rsidRPr="00181259">
        <w:rPr>
          <w:lang w:val="fr-FR"/>
        </w:rPr>
        <w:t xml:space="preserve">ayant </w:t>
      </w:r>
      <w:r w:rsidRPr="00181259">
        <w:rPr>
          <w:lang w:val="fr-FR"/>
        </w:rPr>
        <w:t>d</w:t>
      </w:r>
      <w:r w:rsidR="00F30D9C" w:rsidRPr="00181259">
        <w:rPr>
          <w:lang w:val="fr-FR"/>
        </w:rPr>
        <w:t>’</w:t>
      </w:r>
      <w:r w:rsidRPr="00181259">
        <w:rPr>
          <w:lang w:val="fr-FR"/>
        </w:rPr>
        <w:t>autres handicaps. C</w:t>
      </w:r>
      <w:r w:rsidR="00F30D9C" w:rsidRPr="00181259">
        <w:rPr>
          <w:lang w:val="fr-FR"/>
        </w:rPr>
        <w:t>’</w:t>
      </w:r>
      <w:r w:rsidR="008F3E19" w:rsidRPr="00181259">
        <w:rPr>
          <w:lang w:val="fr-FR"/>
        </w:rPr>
        <w:t>est clairement un objectif qui mérite d</w:t>
      </w:r>
      <w:r w:rsidR="00F30D9C" w:rsidRPr="00181259">
        <w:rPr>
          <w:lang w:val="fr-FR"/>
        </w:rPr>
        <w:t>’</w:t>
      </w:r>
      <w:r w:rsidR="008F3E19" w:rsidRPr="00181259">
        <w:rPr>
          <w:lang w:val="fr-FR"/>
        </w:rPr>
        <w:t>être d</w:t>
      </w:r>
      <w:r w:rsidRPr="00181259">
        <w:rPr>
          <w:lang w:val="fr-FR"/>
        </w:rPr>
        <w:t>éfendu</w:t>
      </w:r>
      <w:r w:rsidR="008F3E19" w:rsidRPr="00181259">
        <w:rPr>
          <w:lang w:val="fr-FR"/>
        </w:rPr>
        <w:t>.</w:t>
      </w:r>
    </w:p>
    <w:p w:rsidR="00097161" w:rsidRPr="0046354A" w:rsidRDefault="00097161">
      <w:pPr>
        <w:rPr>
          <w:lang w:val="fr-FR"/>
        </w:rPr>
      </w:pPr>
    </w:p>
    <w:p w:rsidR="00097161" w:rsidRPr="0046354A" w:rsidRDefault="00097161">
      <w:pPr>
        <w:rPr>
          <w:lang w:val="fr-FR"/>
        </w:rPr>
      </w:pPr>
    </w:p>
    <w:p w:rsidR="002B40C6" w:rsidRPr="00E56459" w:rsidRDefault="002B40C6" w:rsidP="002B40C6">
      <w:pPr>
        <w:rPr>
          <w:lang w:val="es-ES"/>
        </w:rPr>
      </w:pPr>
      <w:r>
        <w:t>C</w:t>
      </w:r>
      <w:r w:rsidRPr="00A54C69">
        <w:t>ontact EBU</w:t>
      </w:r>
      <w:r>
        <w:t xml:space="preserve">: </w:t>
      </w:r>
      <w:hyperlink r:id="rId10" w:tgtFrame="_blank" w:history="1">
        <w:r w:rsidRPr="00A54C69">
          <w:rPr>
            <w:rStyle w:val="Hyperlink"/>
            <w:rFonts w:cs="Arial"/>
          </w:rPr>
          <w:t>ebu@eruoblind.org</w:t>
        </w:r>
      </w:hyperlink>
    </w:p>
    <w:p w:rsidR="00097161" w:rsidRPr="002B40C6" w:rsidRDefault="00097161">
      <w:pPr>
        <w:rPr>
          <w:lang w:val="es-ES"/>
        </w:rPr>
      </w:pPr>
    </w:p>
    <w:p w:rsidR="00B07E71" w:rsidRPr="0046354A" w:rsidRDefault="00B07E71">
      <w:pPr>
        <w:rPr>
          <w:lang w:val="fr-FR"/>
        </w:rPr>
      </w:pPr>
    </w:p>
    <w:p w:rsidR="00B07E71" w:rsidRPr="0046354A" w:rsidRDefault="00B07E71">
      <w:pPr>
        <w:rPr>
          <w:lang w:val="fr-FR"/>
        </w:rPr>
      </w:pPr>
    </w:p>
    <w:sectPr w:rsidR="00B07E71" w:rsidRPr="0046354A" w:rsidSect="00C7184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hyphenationZone w:val="425"/>
  <w:characterSpacingControl w:val="doNotCompress"/>
  <w:compat/>
  <w:rsids>
    <w:rsidRoot w:val="00B07E71"/>
    <w:rsid w:val="0001043C"/>
    <w:rsid w:val="000113D2"/>
    <w:rsid w:val="000144B4"/>
    <w:rsid w:val="000228F2"/>
    <w:rsid w:val="00023C2E"/>
    <w:rsid w:val="00026EFA"/>
    <w:rsid w:val="00027905"/>
    <w:rsid w:val="00053F11"/>
    <w:rsid w:val="000724D1"/>
    <w:rsid w:val="00077A2F"/>
    <w:rsid w:val="00093B9B"/>
    <w:rsid w:val="00097161"/>
    <w:rsid w:val="000A6515"/>
    <w:rsid w:val="000B645A"/>
    <w:rsid w:val="000C789A"/>
    <w:rsid w:val="000E3EE9"/>
    <w:rsid w:val="00134B94"/>
    <w:rsid w:val="00134E7C"/>
    <w:rsid w:val="00143746"/>
    <w:rsid w:val="00145D55"/>
    <w:rsid w:val="0016247A"/>
    <w:rsid w:val="00167D2B"/>
    <w:rsid w:val="001715A8"/>
    <w:rsid w:val="00171B12"/>
    <w:rsid w:val="00181259"/>
    <w:rsid w:val="0018662D"/>
    <w:rsid w:val="001941FE"/>
    <w:rsid w:val="001A207D"/>
    <w:rsid w:val="001A2D98"/>
    <w:rsid w:val="001C46DE"/>
    <w:rsid w:val="001D5880"/>
    <w:rsid w:val="001D78F1"/>
    <w:rsid w:val="001E78A3"/>
    <w:rsid w:val="001F0F74"/>
    <w:rsid w:val="00204914"/>
    <w:rsid w:val="00214A7D"/>
    <w:rsid w:val="00221ED5"/>
    <w:rsid w:val="0022205F"/>
    <w:rsid w:val="002348F8"/>
    <w:rsid w:val="00250940"/>
    <w:rsid w:val="00261CFC"/>
    <w:rsid w:val="00274A24"/>
    <w:rsid w:val="002B40C6"/>
    <w:rsid w:val="002C195D"/>
    <w:rsid w:val="002D0FC0"/>
    <w:rsid w:val="002F7869"/>
    <w:rsid w:val="00305F40"/>
    <w:rsid w:val="00313A1C"/>
    <w:rsid w:val="00333D2C"/>
    <w:rsid w:val="003357A5"/>
    <w:rsid w:val="0034611B"/>
    <w:rsid w:val="00346C05"/>
    <w:rsid w:val="00354099"/>
    <w:rsid w:val="00362FBF"/>
    <w:rsid w:val="00370B42"/>
    <w:rsid w:val="003A36AF"/>
    <w:rsid w:val="003B030C"/>
    <w:rsid w:val="003B16A8"/>
    <w:rsid w:val="003C450D"/>
    <w:rsid w:val="003D2E79"/>
    <w:rsid w:val="003E4346"/>
    <w:rsid w:val="003F168A"/>
    <w:rsid w:val="003F3451"/>
    <w:rsid w:val="004048D4"/>
    <w:rsid w:val="004102C6"/>
    <w:rsid w:val="00424949"/>
    <w:rsid w:val="00435717"/>
    <w:rsid w:val="00436D53"/>
    <w:rsid w:val="004401A7"/>
    <w:rsid w:val="004471CD"/>
    <w:rsid w:val="00452A22"/>
    <w:rsid w:val="00457566"/>
    <w:rsid w:val="0046354A"/>
    <w:rsid w:val="00471A54"/>
    <w:rsid w:val="00482086"/>
    <w:rsid w:val="00487461"/>
    <w:rsid w:val="00496A24"/>
    <w:rsid w:val="004B5645"/>
    <w:rsid w:val="004B7D57"/>
    <w:rsid w:val="004C2032"/>
    <w:rsid w:val="004C5607"/>
    <w:rsid w:val="004D0C2B"/>
    <w:rsid w:val="004D3930"/>
    <w:rsid w:val="004F1271"/>
    <w:rsid w:val="00504AB1"/>
    <w:rsid w:val="0051228E"/>
    <w:rsid w:val="00517F02"/>
    <w:rsid w:val="00544284"/>
    <w:rsid w:val="00546101"/>
    <w:rsid w:val="005562AD"/>
    <w:rsid w:val="00556F79"/>
    <w:rsid w:val="0056090F"/>
    <w:rsid w:val="005679FE"/>
    <w:rsid w:val="00576FAC"/>
    <w:rsid w:val="00582B3A"/>
    <w:rsid w:val="005947D0"/>
    <w:rsid w:val="005949A4"/>
    <w:rsid w:val="005B5A1B"/>
    <w:rsid w:val="005E67A1"/>
    <w:rsid w:val="005F0467"/>
    <w:rsid w:val="006079A5"/>
    <w:rsid w:val="006160F1"/>
    <w:rsid w:val="0061685A"/>
    <w:rsid w:val="00617685"/>
    <w:rsid w:val="006241A5"/>
    <w:rsid w:val="00626E17"/>
    <w:rsid w:val="00634612"/>
    <w:rsid w:val="006356C6"/>
    <w:rsid w:val="00653B59"/>
    <w:rsid w:val="006727CF"/>
    <w:rsid w:val="006733E3"/>
    <w:rsid w:val="006741CE"/>
    <w:rsid w:val="00683154"/>
    <w:rsid w:val="006C73D9"/>
    <w:rsid w:val="006E7F24"/>
    <w:rsid w:val="006F0C13"/>
    <w:rsid w:val="00700281"/>
    <w:rsid w:val="00703464"/>
    <w:rsid w:val="007077A8"/>
    <w:rsid w:val="00725AE1"/>
    <w:rsid w:val="00727593"/>
    <w:rsid w:val="007366C3"/>
    <w:rsid w:val="007443FE"/>
    <w:rsid w:val="00752FC8"/>
    <w:rsid w:val="00757B2B"/>
    <w:rsid w:val="0076039F"/>
    <w:rsid w:val="00766567"/>
    <w:rsid w:val="007E0E3F"/>
    <w:rsid w:val="007E55FA"/>
    <w:rsid w:val="007E6797"/>
    <w:rsid w:val="007E7D1D"/>
    <w:rsid w:val="00827CCC"/>
    <w:rsid w:val="00837740"/>
    <w:rsid w:val="00865AF2"/>
    <w:rsid w:val="00886D51"/>
    <w:rsid w:val="008B437D"/>
    <w:rsid w:val="008C2B94"/>
    <w:rsid w:val="008D3392"/>
    <w:rsid w:val="008E479C"/>
    <w:rsid w:val="008F3E19"/>
    <w:rsid w:val="00931669"/>
    <w:rsid w:val="0096142D"/>
    <w:rsid w:val="009778F2"/>
    <w:rsid w:val="009827D6"/>
    <w:rsid w:val="00983359"/>
    <w:rsid w:val="00996B0F"/>
    <w:rsid w:val="009C7CBE"/>
    <w:rsid w:val="009E5F27"/>
    <w:rsid w:val="009F0990"/>
    <w:rsid w:val="009F3E14"/>
    <w:rsid w:val="00A25C75"/>
    <w:rsid w:val="00A25E4D"/>
    <w:rsid w:val="00A43871"/>
    <w:rsid w:val="00A54E51"/>
    <w:rsid w:val="00A6575D"/>
    <w:rsid w:val="00A87CA9"/>
    <w:rsid w:val="00A912B9"/>
    <w:rsid w:val="00A9354E"/>
    <w:rsid w:val="00A96557"/>
    <w:rsid w:val="00AA2304"/>
    <w:rsid w:val="00AB6600"/>
    <w:rsid w:val="00AB7FF7"/>
    <w:rsid w:val="00AF2054"/>
    <w:rsid w:val="00AF3ABC"/>
    <w:rsid w:val="00AF4B2F"/>
    <w:rsid w:val="00B07E71"/>
    <w:rsid w:val="00B17E8E"/>
    <w:rsid w:val="00B35A01"/>
    <w:rsid w:val="00B40EEF"/>
    <w:rsid w:val="00B73351"/>
    <w:rsid w:val="00B80053"/>
    <w:rsid w:val="00B83402"/>
    <w:rsid w:val="00B93D97"/>
    <w:rsid w:val="00B95D02"/>
    <w:rsid w:val="00B970A6"/>
    <w:rsid w:val="00BD5A3E"/>
    <w:rsid w:val="00BF22A6"/>
    <w:rsid w:val="00C02798"/>
    <w:rsid w:val="00C11680"/>
    <w:rsid w:val="00C11894"/>
    <w:rsid w:val="00C33847"/>
    <w:rsid w:val="00C34555"/>
    <w:rsid w:val="00C4635D"/>
    <w:rsid w:val="00C7184E"/>
    <w:rsid w:val="00C72C34"/>
    <w:rsid w:val="00C858F3"/>
    <w:rsid w:val="00C90E8D"/>
    <w:rsid w:val="00C91065"/>
    <w:rsid w:val="00C96B15"/>
    <w:rsid w:val="00CA59D9"/>
    <w:rsid w:val="00CD0905"/>
    <w:rsid w:val="00CF51D3"/>
    <w:rsid w:val="00D01213"/>
    <w:rsid w:val="00D0629B"/>
    <w:rsid w:val="00D128A2"/>
    <w:rsid w:val="00D143B5"/>
    <w:rsid w:val="00D17FCD"/>
    <w:rsid w:val="00D20270"/>
    <w:rsid w:val="00D42FEC"/>
    <w:rsid w:val="00D555EC"/>
    <w:rsid w:val="00D94F82"/>
    <w:rsid w:val="00DB7363"/>
    <w:rsid w:val="00DE0455"/>
    <w:rsid w:val="00DF64E6"/>
    <w:rsid w:val="00E02BFA"/>
    <w:rsid w:val="00E132E0"/>
    <w:rsid w:val="00E16587"/>
    <w:rsid w:val="00E327D3"/>
    <w:rsid w:val="00E41985"/>
    <w:rsid w:val="00E54853"/>
    <w:rsid w:val="00E60057"/>
    <w:rsid w:val="00E60F9A"/>
    <w:rsid w:val="00E676F3"/>
    <w:rsid w:val="00E76C7C"/>
    <w:rsid w:val="00E80828"/>
    <w:rsid w:val="00E92A8A"/>
    <w:rsid w:val="00EE2F7E"/>
    <w:rsid w:val="00EF01E1"/>
    <w:rsid w:val="00EF4B02"/>
    <w:rsid w:val="00F123DD"/>
    <w:rsid w:val="00F30D9C"/>
    <w:rsid w:val="00F33EE5"/>
    <w:rsid w:val="00F52847"/>
    <w:rsid w:val="00F57AEA"/>
    <w:rsid w:val="00F626A7"/>
    <w:rsid w:val="00F93D71"/>
    <w:rsid w:val="00F959D7"/>
    <w:rsid w:val="00FB5543"/>
    <w:rsid w:val="00FE15D3"/>
    <w:rsid w:val="00FE7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847"/>
    <w:rPr>
      <w:rFonts w:ascii="Arial" w:hAnsi="Arial"/>
      <w:sz w:val="28"/>
      <w:lang w:val="en-GB" w:eastAsia="en-GB"/>
    </w:rPr>
  </w:style>
  <w:style w:type="paragraph" w:styleId="Heading1">
    <w:name w:val="heading 1"/>
    <w:basedOn w:val="Normal"/>
    <w:next w:val="Normal"/>
    <w:qFormat/>
    <w:rsid w:val="00C33847"/>
    <w:pPr>
      <w:keepNext/>
      <w:spacing w:after="140"/>
      <w:outlineLvl w:val="0"/>
    </w:pPr>
    <w:rPr>
      <w:b/>
      <w:kern w:val="32"/>
      <w:sz w:val="44"/>
    </w:rPr>
  </w:style>
  <w:style w:type="paragraph" w:styleId="Heading2">
    <w:name w:val="heading 2"/>
    <w:basedOn w:val="Normal"/>
    <w:next w:val="Normal"/>
    <w:qFormat/>
    <w:rsid w:val="00C33847"/>
    <w:pPr>
      <w:keepNext/>
      <w:spacing w:after="120"/>
      <w:outlineLvl w:val="1"/>
    </w:pPr>
    <w:rPr>
      <w:b/>
      <w:sz w:val="36"/>
    </w:rPr>
  </w:style>
  <w:style w:type="paragraph" w:styleId="Heading3">
    <w:name w:val="heading 3"/>
    <w:basedOn w:val="Normal"/>
    <w:next w:val="Normal"/>
    <w:qFormat/>
    <w:rsid w:val="00C33847"/>
    <w:pPr>
      <w:keepNext/>
      <w:spacing w:after="100"/>
      <w:outlineLvl w:val="2"/>
    </w:pPr>
    <w:rPr>
      <w:b/>
      <w:sz w:val="32"/>
    </w:rPr>
  </w:style>
  <w:style w:type="paragraph" w:styleId="Heading4">
    <w:name w:val="heading 4"/>
    <w:basedOn w:val="Normal"/>
    <w:next w:val="Normal"/>
    <w:qFormat/>
    <w:rsid w:val="00C33847"/>
    <w:pPr>
      <w:keepNext/>
      <w:spacing w:after="80"/>
      <w:outlineLvl w:val="3"/>
    </w:pPr>
    <w:rPr>
      <w:b/>
    </w:rPr>
  </w:style>
  <w:style w:type="paragraph" w:styleId="Heading5">
    <w:name w:val="heading 5"/>
    <w:basedOn w:val="Normal"/>
    <w:next w:val="Normal"/>
    <w:qFormat/>
    <w:rsid w:val="00C33847"/>
    <w:pPr>
      <w:keepNext/>
      <w:spacing w:after="60"/>
      <w:outlineLvl w:val="4"/>
    </w:pPr>
    <w:rPr>
      <w:b/>
    </w:rPr>
  </w:style>
  <w:style w:type="paragraph" w:styleId="Heading6">
    <w:name w:val="heading 6"/>
    <w:basedOn w:val="Normal"/>
    <w:next w:val="Normal"/>
    <w:qFormat/>
    <w:rsid w:val="00C33847"/>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C33847"/>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C33847"/>
    <w:pPr>
      <w:numPr>
        <w:numId w:val="1"/>
      </w:numPr>
      <w:tabs>
        <w:tab w:val="left" w:pos="567"/>
      </w:tabs>
    </w:pPr>
  </w:style>
  <w:style w:type="paragraph" w:styleId="ListNumber">
    <w:name w:val="List Number"/>
    <w:basedOn w:val="Normal"/>
    <w:rsid w:val="00C33847"/>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character" w:styleId="Hyperlink">
    <w:name w:val="Hyperlink"/>
    <w:basedOn w:val="DefaultParagraphFont"/>
    <w:rsid w:val="00B95D02"/>
    <w:rPr>
      <w:color w:val="0000FF"/>
      <w:u w:val="single"/>
    </w:rPr>
  </w:style>
  <w:style w:type="character" w:styleId="FollowedHyperlink">
    <w:name w:val="FollowedHyperlink"/>
    <w:basedOn w:val="DefaultParagraphFont"/>
    <w:rsid w:val="0076039F"/>
    <w:rPr>
      <w:color w:val="954F72" w:themeColor="followedHyperlink"/>
      <w:u w:val="single"/>
    </w:rPr>
  </w:style>
  <w:style w:type="character" w:customStyle="1" w:styleId="hps">
    <w:name w:val="hps"/>
    <w:basedOn w:val="DefaultParagraphFont"/>
    <w:rsid w:val="00093B9B"/>
  </w:style>
  <w:style w:type="paragraph" w:styleId="BalloonText">
    <w:name w:val="Balloon Text"/>
    <w:basedOn w:val="Normal"/>
    <w:link w:val="BalloonTextChar"/>
    <w:rsid w:val="002B40C6"/>
    <w:rPr>
      <w:rFonts w:ascii="Tahoma" w:hAnsi="Tahoma" w:cs="Tahoma"/>
      <w:sz w:val="16"/>
      <w:szCs w:val="16"/>
    </w:rPr>
  </w:style>
  <w:style w:type="character" w:customStyle="1" w:styleId="BalloonTextChar">
    <w:name w:val="Balloon Text Char"/>
    <w:basedOn w:val="DefaultParagraphFont"/>
    <w:link w:val="BalloonText"/>
    <w:rsid w:val="002B40C6"/>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847"/>
    <w:rPr>
      <w:rFonts w:ascii="Arial" w:hAnsi="Arial"/>
      <w:sz w:val="28"/>
      <w:lang w:val="en-GB" w:eastAsia="en-GB"/>
    </w:rPr>
  </w:style>
  <w:style w:type="paragraph" w:styleId="Titre1">
    <w:name w:val="heading 1"/>
    <w:basedOn w:val="Normal"/>
    <w:next w:val="Normal"/>
    <w:qFormat/>
    <w:rsid w:val="00C33847"/>
    <w:pPr>
      <w:keepNext/>
      <w:spacing w:after="140"/>
      <w:outlineLvl w:val="0"/>
    </w:pPr>
    <w:rPr>
      <w:b/>
      <w:kern w:val="32"/>
      <w:sz w:val="44"/>
    </w:rPr>
  </w:style>
  <w:style w:type="paragraph" w:styleId="Titre2">
    <w:name w:val="heading 2"/>
    <w:basedOn w:val="Normal"/>
    <w:next w:val="Normal"/>
    <w:qFormat/>
    <w:rsid w:val="00C33847"/>
    <w:pPr>
      <w:keepNext/>
      <w:spacing w:after="120"/>
      <w:outlineLvl w:val="1"/>
    </w:pPr>
    <w:rPr>
      <w:b/>
      <w:sz w:val="36"/>
    </w:rPr>
  </w:style>
  <w:style w:type="paragraph" w:styleId="Titre3">
    <w:name w:val="heading 3"/>
    <w:basedOn w:val="Normal"/>
    <w:next w:val="Normal"/>
    <w:qFormat/>
    <w:rsid w:val="00C33847"/>
    <w:pPr>
      <w:keepNext/>
      <w:spacing w:after="100"/>
      <w:outlineLvl w:val="2"/>
    </w:pPr>
    <w:rPr>
      <w:b/>
      <w:sz w:val="32"/>
    </w:rPr>
  </w:style>
  <w:style w:type="paragraph" w:styleId="Titre4">
    <w:name w:val="heading 4"/>
    <w:basedOn w:val="Normal"/>
    <w:next w:val="Normal"/>
    <w:qFormat/>
    <w:rsid w:val="00C33847"/>
    <w:pPr>
      <w:keepNext/>
      <w:spacing w:after="80"/>
      <w:outlineLvl w:val="3"/>
    </w:pPr>
    <w:rPr>
      <w:b/>
    </w:rPr>
  </w:style>
  <w:style w:type="paragraph" w:styleId="Titre5">
    <w:name w:val="heading 5"/>
    <w:basedOn w:val="Normal"/>
    <w:next w:val="Normal"/>
    <w:qFormat/>
    <w:rsid w:val="00C33847"/>
    <w:pPr>
      <w:keepNext/>
      <w:spacing w:after="60"/>
      <w:outlineLvl w:val="4"/>
    </w:pPr>
    <w:rPr>
      <w:b/>
    </w:rPr>
  </w:style>
  <w:style w:type="paragraph" w:styleId="Titre6">
    <w:name w:val="heading 6"/>
    <w:basedOn w:val="Normal"/>
    <w:next w:val="Normal"/>
    <w:qFormat/>
    <w:rsid w:val="00C33847"/>
    <w:pPr>
      <w:keepNext/>
      <w:spacing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re">
    <w:name w:val="Title"/>
    <w:basedOn w:val="Normal"/>
    <w:next w:val="Normal"/>
    <w:qFormat/>
    <w:rsid w:val="00F52847"/>
    <w:pPr>
      <w:keepNext/>
      <w:spacing w:before="240" w:after="60"/>
      <w:jc w:val="center"/>
      <w:outlineLvl w:val="0"/>
    </w:pPr>
    <w:rPr>
      <w:b/>
      <w:bCs/>
      <w:kern w:val="28"/>
      <w:sz w:val="44"/>
      <w:szCs w:val="32"/>
    </w:rPr>
  </w:style>
  <w:style w:type="paragraph" w:styleId="Sous-titre">
    <w:name w:val="Subtitle"/>
    <w:basedOn w:val="Normal"/>
    <w:next w:val="Normal"/>
    <w:qFormat/>
    <w:rsid w:val="00F52847"/>
    <w:pPr>
      <w:keepNext/>
      <w:spacing w:before="60" w:after="60"/>
      <w:jc w:val="center"/>
    </w:pPr>
    <w:rPr>
      <w:b/>
      <w:sz w:val="40"/>
    </w:rPr>
  </w:style>
  <w:style w:type="paragraph" w:styleId="Citation">
    <w:name w:val="Quote"/>
    <w:basedOn w:val="Normal"/>
    <w:qFormat/>
    <w:rsid w:val="00C33847"/>
    <w:pPr>
      <w:ind w:left="794" w:right="794"/>
    </w:pPr>
  </w:style>
  <w:style w:type="paragraph" w:styleId="Lgende">
    <w:name w:val="caption"/>
    <w:basedOn w:val="Normal"/>
    <w:next w:val="Normal"/>
    <w:qFormat/>
    <w:rsid w:val="00F52847"/>
    <w:rPr>
      <w:b/>
      <w:bCs/>
      <w:sz w:val="20"/>
    </w:rPr>
  </w:style>
  <w:style w:type="paragraph" w:styleId="Listepuces">
    <w:name w:val="List Bullet"/>
    <w:basedOn w:val="Normal"/>
    <w:rsid w:val="00C33847"/>
    <w:pPr>
      <w:numPr>
        <w:numId w:val="1"/>
      </w:numPr>
      <w:tabs>
        <w:tab w:val="left" w:pos="567"/>
      </w:tabs>
    </w:pPr>
  </w:style>
  <w:style w:type="paragraph" w:styleId="Listenumros">
    <w:name w:val="List Number"/>
    <w:basedOn w:val="Normal"/>
    <w:rsid w:val="00C33847"/>
    <w:pPr>
      <w:numPr>
        <w:numId w:val="2"/>
      </w:numPr>
      <w:tabs>
        <w:tab w:val="clear" w:pos="360"/>
        <w:tab w:val="num" w:pos="567"/>
        <w:tab w:val="left" w:pos="851"/>
      </w:tabs>
      <w:ind w:left="567" w:hanging="567"/>
    </w:pPr>
  </w:style>
  <w:style w:type="paragraph" w:styleId="Tabledesillustrations">
    <w:name w:val="table of figures"/>
    <w:basedOn w:val="Normal"/>
    <w:next w:val="Normal"/>
    <w:semiHidden/>
    <w:rsid w:val="00F52847"/>
  </w:style>
  <w:style w:type="character" w:styleId="Lienhypertexte">
    <w:name w:val="Hyperlink"/>
    <w:basedOn w:val="Policepardfaut"/>
    <w:rsid w:val="00B95D02"/>
    <w:rPr>
      <w:color w:val="0000FF"/>
      <w:u w:val="single"/>
    </w:rPr>
  </w:style>
  <w:style w:type="character" w:styleId="Lienhypertextesuivivisit">
    <w:name w:val="FollowedHyperlink"/>
    <w:basedOn w:val="Policepardfaut"/>
    <w:rsid w:val="0076039F"/>
    <w:rPr>
      <w:color w:val="954F72" w:themeColor="followedHyperlink"/>
      <w:u w:val="single"/>
    </w:rPr>
  </w:style>
  <w:style w:type="character" w:customStyle="1" w:styleId="hps">
    <w:name w:val="hps"/>
    <w:basedOn w:val="Policepardfaut"/>
    <w:rsid w:val="00093B9B"/>
  </w:style>
</w:styles>
</file>

<file path=word/webSettings.xml><?xml version="1.0" encoding="utf-8"?>
<w:webSettings xmlns:r="http://schemas.openxmlformats.org/officeDocument/2006/relationships" xmlns:w="http://schemas.openxmlformats.org/wordprocessingml/2006/main">
  <w:divs>
    <w:div w:id="784036471">
      <w:bodyDiv w:val="1"/>
      <w:marLeft w:val="0"/>
      <w:marRight w:val="0"/>
      <w:marTop w:val="0"/>
      <w:marBottom w:val="0"/>
      <w:divBdr>
        <w:top w:val="none" w:sz="0" w:space="0" w:color="auto"/>
        <w:left w:val="none" w:sz="0" w:space="0" w:color="auto"/>
        <w:bottom w:val="none" w:sz="0" w:space="0" w:color="auto"/>
        <w:right w:val="none" w:sz="0" w:space="0" w:color="auto"/>
      </w:divBdr>
    </w:div>
    <w:div w:id="20840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social/main.jsp?langId=en&amp;catId=89&amp;newsId=240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euroblind.org/news/nr/256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bu@eruoblind.org" TargetMode="External"/><Relationship Id="rId4" Type="http://schemas.openxmlformats.org/officeDocument/2006/relationships/settings" Target="settings.xml"/><Relationship Id="rId9" Type="http://schemas.openxmlformats.org/officeDocument/2006/relationships/hyperlink" Target="http://www.euroblind.org/press-and-publications/publications/nr/4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8E629-0269-4917-AC24-E92F76F1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Pages>
  <Words>957</Words>
  <Characters>5458</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RNIB</Company>
  <LinksUpToDate>false</LinksUpToDate>
  <CharactersWithSpaces>6403</CharactersWithSpaces>
  <SharedDoc>false</SharedDoc>
  <HLinks>
    <vt:vector size="18" baseType="variant">
      <vt:variant>
        <vt:i4>7274546</vt:i4>
      </vt:variant>
      <vt:variant>
        <vt:i4>6</vt:i4>
      </vt:variant>
      <vt:variant>
        <vt:i4>0</vt:i4>
      </vt:variant>
      <vt:variant>
        <vt:i4>5</vt:i4>
      </vt:variant>
      <vt:variant>
        <vt:lpwstr>http://www.euroblind.org/press-and-publications/publications/nr/46</vt:lpwstr>
      </vt:variant>
      <vt:variant>
        <vt:lpwstr/>
      </vt:variant>
      <vt:variant>
        <vt:i4>3735608</vt:i4>
      </vt:variant>
      <vt:variant>
        <vt:i4>3</vt:i4>
      </vt:variant>
      <vt:variant>
        <vt:i4>0</vt:i4>
      </vt:variant>
      <vt:variant>
        <vt:i4>5</vt:i4>
      </vt:variant>
      <vt:variant>
        <vt:lpwstr>http://ec.europa.eu/social/main.jsp?langId=en&amp;catId=89&amp;newsId=2400</vt:lpwstr>
      </vt:variant>
      <vt:variant>
        <vt:lpwstr/>
      </vt:variant>
      <vt:variant>
        <vt:i4>1769561</vt:i4>
      </vt:variant>
      <vt:variant>
        <vt:i4>0</vt:i4>
      </vt:variant>
      <vt:variant>
        <vt:i4>0</vt:i4>
      </vt:variant>
      <vt:variant>
        <vt:i4>5</vt:i4>
      </vt:variant>
      <vt:variant>
        <vt:lpwstr>http://www.euroblind.org/news/nr/2569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dpescod</dc:creator>
  <cp:lastModifiedBy>Laptop</cp:lastModifiedBy>
  <cp:revision>89</cp:revision>
  <dcterms:created xsi:type="dcterms:W3CDTF">2016-02-16T13:55:00Z</dcterms:created>
  <dcterms:modified xsi:type="dcterms:W3CDTF">2016-02-26T12:13:00Z</dcterms:modified>
</cp:coreProperties>
</file>